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26DB5" w14:textId="77777777" w:rsidR="00EF445B" w:rsidRDefault="00EF445B">
      <w:pPr>
        <w:spacing w:after="0" w:line="360" w:lineRule="auto"/>
        <w:jc w:val="center"/>
        <w:rPr>
          <w:rFonts w:ascii="Times New Roman" w:eastAsia="Times New Roman" w:hAnsi="Times New Roman"/>
          <w:b/>
          <w:sz w:val="24"/>
          <w:szCs w:val="24"/>
        </w:rPr>
      </w:pPr>
      <w:bookmarkStart w:id="0" w:name="_heading=h.csmds5mtjxuy" w:colFirst="0" w:colLast="0"/>
      <w:bookmarkEnd w:id="0"/>
    </w:p>
    <w:p w14:paraId="78678BB2" w14:textId="77777777" w:rsidR="00EF445B" w:rsidRDefault="00BA0648">
      <w:pPr>
        <w:spacing w:after="0" w:line="360" w:lineRule="auto"/>
        <w:jc w:val="center"/>
        <w:rPr>
          <w:rFonts w:ascii="Times New Roman" w:eastAsia="Times New Roman" w:hAnsi="Times New Roman"/>
          <w:b/>
          <w:color w:val="000000"/>
          <w:sz w:val="24"/>
          <w:szCs w:val="24"/>
        </w:rPr>
      </w:pPr>
      <w:bookmarkStart w:id="1" w:name="_heading=h.d3ievo7b38ly" w:colFirst="0" w:colLast="0"/>
      <w:bookmarkEnd w:id="1"/>
      <w:r>
        <w:rPr>
          <w:rFonts w:ascii="Times New Roman" w:eastAsia="Times New Roman" w:hAnsi="Times New Roman"/>
          <w:b/>
          <w:color w:val="000000"/>
          <w:sz w:val="24"/>
          <w:szCs w:val="24"/>
        </w:rPr>
        <w:t xml:space="preserve">CONVENIO ESPECÍFICO DE </w:t>
      </w:r>
      <w:r w:rsidR="003844F7">
        <w:rPr>
          <w:rFonts w:ascii="Times New Roman" w:eastAsia="Times New Roman" w:hAnsi="Times New Roman"/>
          <w:b/>
          <w:color w:val="000000"/>
          <w:sz w:val="24"/>
          <w:szCs w:val="24"/>
        </w:rPr>
        <w:t>ASESORAMIENTO Y CONSULTORÍA N° 3</w:t>
      </w:r>
    </w:p>
    <w:p w14:paraId="37672ECA" w14:textId="77777777" w:rsidR="00EF445B" w:rsidRDefault="00BA0648">
      <w:pPr>
        <w:spacing w:after="0" w:line="36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ENTRE LA UNIVERSIDAD NACIONAL DE SAN MARTÍN Y</w:t>
      </w:r>
    </w:p>
    <w:p w14:paraId="0C7AD06E" w14:textId="77777777" w:rsidR="00EF445B" w:rsidRDefault="00BA0648">
      <w:pPr>
        <w:spacing w:after="0" w:line="360" w:lineRule="auto"/>
        <w:jc w:val="center"/>
        <w:rPr>
          <w:rFonts w:ascii="Times New Roman" w:eastAsia="Times New Roman" w:hAnsi="Times New Roman"/>
          <w:sz w:val="24"/>
          <w:szCs w:val="24"/>
        </w:rPr>
      </w:pPr>
      <w:r>
        <w:rPr>
          <w:rFonts w:ascii="Times New Roman" w:eastAsia="Times New Roman" w:hAnsi="Times New Roman"/>
          <w:b/>
          <w:color w:val="000000"/>
          <w:sz w:val="24"/>
          <w:szCs w:val="24"/>
        </w:rPr>
        <w:t>EL MINISTERIO DE PRODUCCIÓN, CIENCIA E INNOVACIÓN TECNOLÓGICA DE LA PROVINCIA DE BUENOS AIRES</w:t>
      </w:r>
    </w:p>
    <w:p w14:paraId="5E9AC5A7" w14:textId="77777777" w:rsidR="00EF445B" w:rsidRDefault="00EF445B">
      <w:pPr>
        <w:spacing w:after="120" w:line="360" w:lineRule="auto"/>
        <w:jc w:val="both"/>
        <w:rPr>
          <w:rFonts w:ascii="Times New Roman" w:eastAsia="Times New Roman" w:hAnsi="Times New Roman"/>
          <w:sz w:val="24"/>
          <w:szCs w:val="24"/>
        </w:rPr>
      </w:pPr>
    </w:p>
    <w:p w14:paraId="729D929F" w14:textId="62980BE2" w:rsidR="00EF445B" w:rsidRDefault="00BA0648">
      <w:pPr>
        <w:spacing w:after="12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El</w:t>
      </w:r>
      <w:r>
        <w:rPr>
          <w:rFonts w:ascii="Times New Roman" w:eastAsia="Times New Roman" w:hAnsi="Times New Roman"/>
          <w:b/>
          <w:color w:val="000000"/>
          <w:sz w:val="24"/>
          <w:szCs w:val="24"/>
        </w:rPr>
        <w:t xml:space="preserve"> MINISTERIO DE PRODUCCIÓN, CIENCIA E INNOVACIÓN TECNOLÓGICA DE LA PROVINCIA DE BUENOS AIRES,</w:t>
      </w:r>
      <w:r>
        <w:rPr>
          <w:rFonts w:ascii="Times New Roman" w:eastAsia="Times New Roman" w:hAnsi="Times New Roman"/>
          <w:color w:val="000000"/>
          <w:sz w:val="24"/>
          <w:szCs w:val="24"/>
        </w:rPr>
        <w:t xml:space="preserve"> en adelante </w:t>
      </w:r>
      <w:r>
        <w:rPr>
          <w:rFonts w:ascii="Times New Roman" w:eastAsia="Times New Roman" w:hAnsi="Times New Roman"/>
          <w:b/>
          <w:color w:val="000000"/>
          <w:sz w:val="24"/>
          <w:szCs w:val="24"/>
        </w:rPr>
        <w:t xml:space="preserve">“EL MINISTERIO”, </w:t>
      </w:r>
      <w:r>
        <w:rPr>
          <w:rFonts w:ascii="Times New Roman" w:eastAsia="Times New Roman" w:hAnsi="Times New Roman"/>
          <w:color w:val="000000"/>
          <w:sz w:val="24"/>
          <w:szCs w:val="24"/>
        </w:rPr>
        <w:t xml:space="preserve">representado en este acto por el señor Ministro, Lic. Augusto Costa, con domicilio en calle 5 N° 755 de la Ciudad de La Plata, por una parte, y por la otra la </w:t>
      </w:r>
      <w:r>
        <w:rPr>
          <w:rFonts w:ascii="Times New Roman" w:eastAsia="Times New Roman" w:hAnsi="Times New Roman"/>
          <w:b/>
          <w:color w:val="000000"/>
          <w:sz w:val="24"/>
          <w:szCs w:val="24"/>
        </w:rPr>
        <w:t>UNIVERSIDAD NACIONAL DE SAN MARTÍN</w:t>
      </w:r>
      <w:r>
        <w:rPr>
          <w:rFonts w:ascii="Times New Roman" w:eastAsia="Times New Roman" w:hAnsi="Times New Roman"/>
          <w:color w:val="000000"/>
          <w:sz w:val="24"/>
          <w:szCs w:val="24"/>
        </w:rPr>
        <w:t xml:space="preserve">, en adelante </w:t>
      </w:r>
      <w:r>
        <w:rPr>
          <w:rFonts w:ascii="Times New Roman" w:eastAsia="Times New Roman" w:hAnsi="Times New Roman"/>
          <w:b/>
          <w:color w:val="000000"/>
          <w:sz w:val="24"/>
          <w:szCs w:val="24"/>
        </w:rPr>
        <w:t>“LA UNIVERSIDAD”</w:t>
      </w:r>
      <w:r>
        <w:rPr>
          <w:rFonts w:ascii="Times New Roman" w:eastAsia="Times New Roman" w:hAnsi="Times New Roman"/>
          <w:color w:val="000000"/>
          <w:sz w:val="24"/>
          <w:szCs w:val="24"/>
        </w:rPr>
        <w:t xml:space="preserve">, representada por el señor Rector, </w:t>
      </w:r>
      <w:proofErr w:type="spellStart"/>
      <w:r>
        <w:rPr>
          <w:rFonts w:ascii="Times New Roman" w:eastAsia="Times New Roman" w:hAnsi="Times New Roman"/>
          <w:color w:val="000000"/>
          <w:sz w:val="24"/>
          <w:szCs w:val="24"/>
        </w:rPr>
        <w:t>Cdor</w:t>
      </w:r>
      <w:proofErr w:type="spellEnd"/>
      <w:r>
        <w:rPr>
          <w:rFonts w:ascii="Times New Roman" w:eastAsia="Times New Roman" w:hAnsi="Times New Roman"/>
          <w:color w:val="000000"/>
          <w:sz w:val="24"/>
          <w:szCs w:val="24"/>
        </w:rPr>
        <w:t>. Carlos Greco, con domicilio legal en la calle Yapeyú 2068, Ciudad de San Martín, Provincia de Buenos Aires (</w:t>
      </w:r>
      <w:r>
        <w:rPr>
          <w:rFonts w:ascii="Times New Roman" w:eastAsia="Times New Roman" w:hAnsi="Times New Roman"/>
          <w:sz w:val="24"/>
          <w:szCs w:val="24"/>
        </w:rPr>
        <w:t>en adelante, “LAS PARTES”)</w:t>
      </w:r>
      <w:r>
        <w:rPr>
          <w:rFonts w:ascii="Times New Roman" w:eastAsia="Times New Roman" w:hAnsi="Times New Roman"/>
          <w:color w:val="000000"/>
          <w:sz w:val="24"/>
          <w:szCs w:val="24"/>
        </w:rPr>
        <w:t xml:space="preserve">, acuerdan en celebrar el Convenio Específico de Asesoramiento y Consultoría N° </w:t>
      </w:r>
      <w:r w:rsidR="004122E9">
        <w:rPr>
          <w:rFonts w:ascii="Times New Roman" w:eastAsia="Times New Roman" w:hAnsi="Times New Roman"/>
          <w:color w:val="000000"/>
          <w:sz w:val="24"/>
          <w:szCs w:val="24"/>
        </w:rPr>
        <w:t>3</w:t>
      </w:r>
      <w:r>
        <w:rPr>
          <w:rFonts w:ascii="Times New Roman" w:eastAsia="Times New Roman" w:hAnsi="Times New Roman"/>
          <w:color w:val="000000"/>
          <w:sz w:val="24"/>
          <w:szCs w:val="24"/>
        </w:rPr>
        <w:t xml:space="preserve"> (en adelante, “</w:t>
      </w:r>
      <w:r>
        <w:rPr>
          <w:rFonts w:ascii="Times New Roman" w:eastAsia="Times New Roman" w:hAnsi="Times New Roman"/>
          <w:sz w:val="24"/>
          <w:szCs w:val="24"/>
        </w:rPr>
        <w:t>CONVENIO ESPECÍFICO</w:t>
      </w:r>
      <w:r>
        <w:rPr>
          <w:rFonts w:ascii="Times New Roman" w:eastAsia="Times New Roman" w:hAnsi="Times New Roman"/>
          <w:color w:val="000000"/>
          <w:sz w:val="24"/>
          <w:szCs w:val="24"/>
        </w:rPr>
        <w:t>”)</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en el marco del Convenio Marco de Colaboración N° CONVE-2020-28811081-GDEBA-DPTAYLMPCEITGP del 9 de diciembre de 2020, aprobado por Resolución N° RESO-720-GDEBA-MPCEITGP</w:t>
      </w:r>
      <w:r>
        <w:rPr>
          <w:rFonts w:ascii="Times New Roman" w:eastAsia="Times New Roman" w:hAnsi="Times New Roman"/>
          <w:sz w:val="24"/>
          <w:szCs w:val="24"/>
        </w:rPr>
        <w:t>, y</w:t>
      </w:r>
    </w:p>
    <w:p w14:paraId="220EE0BD" w14:textId="77777777" w:rsidR="00EF445B" w:rsidRDefault="00EF445B">
      <w:pPr>
        <w:spacing w:after="120" w:line="360" w:lineRule="auto"/>
        <w:jc w:val="both"/>
        <w:rPr>
          <w:rFonts w:ascii="Times New Roman" w:eastAsia="Times New Roman" w:hAnsi="Times New Roman"/>
          <w:sz w:val="24"/>
          <w:szCs w:val="24"/>
        </w:rPr>
      </w:pPr>
    </w:p>
    <w:p w14:paraId="2FD0799E" w14:textId="77777777" w:rsidR="00EF445B" w:rsidRDefault="00BA0648">
      <w:pPr>
        <w:spacing w:after="120" w:line="360" w:lineRule="auto"/>
        <w:jc w:val="both"/>
        <w:rPr>
          <w:rFonts w:ascii="Times New Roman" w:eastAsia="Times New Roman" w:hAnsi="Times New Roman"/>
          <w:b/>
          <w:sz w:val="24"/>
          <w:szCs w:val="24"/>
        </w:rPr>
      </w:pPr>
      <w:r>
        <w:rPr>
          <w:rFonts w:ascii="Times New Roman" w:eastAsia="Times New Roman" w:hAnsi="Times New Roman"/>
          <w:b/>
          <w:sz w:val="24"/>
          <w:szCs w:val="24"/>
        </w:rPr>
        <w:t>CONSIDERANDO</w:t>
      </w:r>
    </w:p>
    <w:p w14:paraId="6BD67CC2" w14:textId="77777777" w:rsidR="00EF445B" w:rsidRDefault="00BA0648">
      <w:pPr>
        <w:spacing w:after="120" w:line="360" w:lineRule="auto"/>
        <w:jc w:val="both"/>
        <w:rPr>
          <w:rFonts w:ascii="Times New Roman" w:eastAsia="Times New Roman" w:hAnsi="Times New Roman"/>
          <w:sz w:val="24"/>
          <w:szCs w:val="24"/>
        </w:rPr>
      </w:pPr>
      <w:r>
        <w:rPr>
          <w:rFonts w:ascii="Times New Roman" w:eastAsia="Times New Roman" w:hAnsi="Times New Roman"/>
          <w:sz w:val="24"/>
          <w:szCs w:val="24"/>
        </w:rPr>
        <w:t>Que, con fecha 9 de diciembre de 2020, las partes suscribieron el</w:t>
      </w:r>
      <w:r w:rsidR="00546367">
        <w:rPr>
          <w:rFonts w:ascii="Times New Roman" w:eastAsia="Times New Roman" w:hAnsi="Times New Roman"/>
          <w:sz w:val="24"/>
          <w:szCs w:val="24"/>
        </w:rPr>
        <w:t xml:space="preserve"> Convenio Marco de Colaboración </w:t>
      </w:r>
      <w:r>
        <w:rPr>
          <w:rFonts w:ascii="Times New Roman" w:eastAsia="Times New Roman" w:hAnsi="Times New Roman"/>
          <w:sz w:val="24"/>
          <w:szCs w:val="24"/>
        </w:rPr>
        <w:t>CONVE-202</w:t>
      </w:r>
      <w:r w:rsidR="00546367">
        <w:rPr>
          <w:rFonts w:ascii="Times New Roman" w:eastAsia="Times New Roman" w:hAnsi="Times New Roman"/>
          <w:sz w:val="24"/>
          <w:szCs w:val="24"/>
        </w:rPr>
        <w:t xml:space="preserve">0-28811081-GDEBA-DPTAYLMPCEITGP, </w:t>
      </w:r>
      <w:r>
        <w:rPr>
          <w:rFonts w:ascii="Times New Roman" w:eastAsia="Times New Roman" w:hAnsi="Times New Roman"/>
          <w:sz w:val="24"/>
          <w:szCs w:val="24"/>
        </w:rPr>
        <w:t>aprobado por Resolu</w:t>
      </w:r>
      <w:r w:rsidR="00546367">
        <w:rPr>
          <w:rFonts w:ascii="Times New Roman" w:eastAsia="Times New Roman" w:hAnsi="Times New Roman"/>
          <w:sz w:val="24"/>
          <w:szCs w:val="24"/>
        </w:rPr>
        <w:t>ción N° RESO-</w:t>
      </w:r>
      <w:r w:rsidR="00240621">
        <w:rPr>
          <w:rFonts w:ascii="Times New Roman" w:eastAsia="Times New Roman" w:hAnsi="Times New Roman"/>
          <w:sz w:val="24"/>
          <w:szCs w:val="24"/>
        </w:rPr>
        <w:t>2020-</w:t>
      </w:r>
      <w:r w:rsidR="00546367">
        <w:rPr>
          <w:rFonts w:ascii="Times New Roman" w:eastAsia="Times New Roman" w:hAnsi="Times New Roman"/>
          <w:sz w:val="24"/>
          <w:szCs w:val="24"/>
        </w:rPr>
        <w:t xml:space="preserve">720-GDEBA-MPCEITGP, </w:t>
      </w:r>
      <w:r>
        <w:rPr>
          <w:rFonts w:ascii="Times New Roman" w:eastAsia="Times New Roman" w:hAnsi="Times New Roman"/>
          <w:sz w:val="24"/>
          <w:szCs w:val="24"/>
        </w:rPr>
        <w:t>a través del cual acordaron colaborar para contribuir al mejor cumplimiento de sus objetivos, a través del desarrollo de programas, actividades de cooperación y complementación académica, asistencia técnica, investigaciones, capacitaciones, transferencia de conocimiento y prácticas universitarias, a los fines de contribuir al mejor cumplimiento de los objetivos de cada una de ellas;</w:t>
      </w:r>
    </w:p>
    <w:p w14:paraId="1E7D20EE" w14:textId="77777777" w:rsidR="00EF445B" w:rsidRDefault="00BA0648">
      <w:pPr>
        <w:spacing w:after="12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Que en </w:t>
      </w:r>
      <w:r w:rsidR="00546367">
        <w:rPr>
          <w:rFonts w:ascii="Times New Roman" w:eastAsia="Times New Roman" w:hAnsi="Times New Roman"/>
          <w:sz w:val="24"/>
          <w:szCs w:val="24"/>
        </w:rPr>
        <w:t>dicho Convenio Marco</w:t>
      </w:r>
      <w:r>
        <w:rPr>
          <w:rFonts w:ascii="Times New Roman" w:eastAsia="Times New Roman" w:hAnsi="Times New Roman"/>
          <w:sz w:val="24"/>
          <w:szCs w:val="24"/>
        </w:rPr>
        <w:t xml:space="preserve"> se previó la suscripción de Convenios Específicos que detallen los Planes de Trabajo específicos, los Términos de Referencia, la/s persona/s encargadas de llevar a cabo las tareas, los costos del mismo, los deberes y derechos de las partes, la propiedad intelectual de los resultados (de corresponder), y todo aquello que las partes entiendan necesario para su correcta y completa ejecución;</w:t>
      </w:r>
    </w:p>
    <w:p w14:paraId="41650714" w14:textId="77777777" w:rsidR="00EF445B" w:rsidRDefault="00BA0648">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Que, en tal sentido, con fecha 29 de diciembre de 2020, se suscribió el primer Convenio Específico (CONVE-2021-01626103-GDEBA-DPTAYLMPCEITGP</w:t>
      </w:r>
      <w:r>
        <w:rPr>
          <w:rFonts w:ascii="Times New Roman" w:eastAsia="Times New Roman" w:hAnsi="Times New Roman"/>
          <w:color w:val="222222"/>
          <w:sz w:val="24"/>
          <w:szCs w:val="24"/>
        </w:rPr>
        <w:t>)</w:t>
      </w:r>
      <w:r>
        <w:rPr>
          <w:rFonts w:ascii="Times New Roman" w:eastAsia="Times New Roman" w:hAnsi="Times New Roman"/>
          <w:color w:val="222222"/>
          <w:sz w:val="24"/>
          <w:szCs w:val="24"/>
          <w:highlight w:val="white"/>
        </w:rPr>
        <w:t>,</w:t>
      </w:r>
      <w:r>
        <w:rPr>
          <w:rFonts w:ascii="Times New Roman" w:eastAsia="Times New Roman" w:hAnsi="Times New Roman"/>
          <w:color w:val="FF0000"/>
          <w:sz w:val="24"/>
          <w:szCs w:val="24"/>
          <w:highlight w:val="white"/>
        </w:rPr>
        <w:t xml:space="preserve"> </w:t>
      </w:r>
      <w:r>
        <w:rPr>
          <w:rFonts w:ascii="Times New Roman" w:eastAsia="Times New Roman" w:hAnsi="Times New Roman"/>
          <w:sz w:val="24"/>
          <w:szCs w:val="24"/>
        </w:rPr>
        <w:t>aprobado por Resolución N° RESO-</w:t>
      </w:r>
      <w:r w:rsidR="00C6058D">
        <w:rPr>
          <w:rFonts w:ascii="Times New Roman" w:eastAsia="Times New Roman" w:hAnsi="Times New Roman"/>
          <w:sz w:val="24"/>
          <w:szCs w:val="24"/>
        </w:rPr>
        <w:t>2020-</w:t>
      </w:r>
      <w:r>
        <w:rPr>
          <w:rFonts w:ascii="Times New Roman" w:eastAsia="Times New Roman" w:hAnsi="Times New Roman"/>
          <w:sz w:val="24"/>
          <w:szCs w:val="24"/>
        </w:rPr>
        <w:t xml:space="preserve">750-GDEBA-MPCEITGP y su </w:t>
      </w:r>
      <w:proofErr w:type="spellStart"/>
      <w:r>
        <w:rPr>
          <w:rFonts w:ascii="Times New Roman" w:eastAsia="Times New Roman" w:hAnsi="Times New Roman"/>
          <w:sz w:val="24"/>
          <w:szCs w:val="24"/>
        </w:rPr>
        <w:t>rectificatoria</w:t>
      </w:r>
      <w:proofErr w:type="spellEnd"/>
      <w:r>
        <w:rPr>
          <w:rFonts w:ascii="Times New Roman" w:eastAsia="Times New Roman" w:hAnsi="Times New Roman"/>
          <w:sz w:val="24"/>
          <w:szCs w:val="24"/>
        </w:rPr>
        <w:t xml:space="preserve"> RESO-2021-14-GDEBA-MPCEITGP y conforme su Adenda N° 1 (CONVE-2022-10521440-GDEBA-SSTAYLMPCEITGP)</w:t>
      </w:r>
      <w:r w:rsidR="00546367">
        <w:rPr>
          <w:rFonts w:ascii="Times New Roman" w:eastAsia="Times New Roman" w:hAnsi="Times New Roman"/>
          <w:sz w:val="24"/>
          <w:szCs w:val="24"/>
        </w:rPr>
        <w:t>,</w:t>
      </w:r>
      <w:r>
        <w:rPr>
          <w:rFonts w:ascii="Times New Roman" w:eastAsia="Times New Roman" w:hAnsi="Times New Roman"/>
          <w:sz w:val="24"/>
          <w:szCs w:val="24"/>
        </w:rPr>
        <w:t xml:space="preserve"> suscripta el 31 de marzo de 2022 y aprobada por RESO-2022-261-GDEBA-MPCEITGP,</w:t>
      </w:r>
      <w:r>
        <w:rPr>
          <w:rFonts w:ascii="Times New Roman" w:eastAsia="Times New Roman" w:hAnsi="Times New Roman"/>
          <w:color w:val="FF0000"/>
          <w:sz w:val="24"/>
          <w:szCs w:val="24"/>
          <w:highlight w:val="white"/>
        </w:rPr>
        <w:t xml:space="preserve"> </w:t>
      </w:r>
      <w:r>
        <w:rPr>
          <w:rFonts w:ascii="Times New Roman" w:eastAsia="Times New Roman" w:hAnsi="Times New Roman"/>
          <w:sz w:val="24"/>
          <w:szCs w:val="24"/>
        </w:rPr>
        <w:t>por medio del cual LA UNIVERSIDAD se comprometió a brindar a EL MINISTERIO diversas tareas de asesoramiento, asistencia y consultoría para la propuesta, desarrollo y ejecución de proyectos vinculados a Tecnología Informática (TI), entendida ésta como el estudio, diseño, desarrollo, puesta en práctica, ayuda o gerencia de los sistemas informáticos computarizados, particularmente usos del Software y Hardware y a brindar capacitaciones específicas que colaboren a aumentar las capacidades del Ministerio en este campo y las demás tareas enumeradas en la Cláusula Primera;</w:t>
      </w:r>
    </w:p>
    <w:p w14:paraId="5BCD6215" w14:textId="77777777" w:rsidR="00EF445B" w:rsidRDefault="008170FA">
      <w:pPr>
        <w:spacing w:line="360" w:lineRule="auto"/>
        <w:jc w:val="both"/>
        <w:rPr>
          <w:rFonts w:ascii="Times New Roman" w:eastAsia="Times New Roman" w:hAnsi="Times New Roman"/>
          <w:color w:val="222222"/>
          <w:sz w:val="24"/>
          <w:szCs w:val="24"/>
          <w:highlight w:val="white"/>
        </w:rPr>
      </w:pPr>
      <w:r>
        <w:rPr>
          <w:rFonts w:ascii="Times New Roman" w:eastAsia="Times New Roman" w:hAnsi="Times New Roman"/>
          <w:sz w:val="24"/>
          <w:szCs w:val="24"/>
        </w:rPr>
        <w:t xml:space="preserve">Que, con </w:t>
      </w:r>
      <w:r w:rsidRPr="008170FA">
        <w:rPr>
          <w:rFonts w:ascii="Times New Roman" w:eastAsia="Times New Roman" w:hAnsi="Times New Roman"/>
          <w:sz w:val="24"/>
          <w:szCs w:val="24"/>
        </w:rPr>
        <w:t>posterioridad, en fecha 8 de noviembre de 2022, se suscribió -con los mismos objetivos- un segundo Convenio Específico (CONVE-2022-38292210-GDEBA-MPCEITGP), aprobado por RESO-2022-643-GDEBA-MPCEITGP, el cual culminó su vigencia el día 30 de noviembre d</w:t>
      </w:r>
      <w:r>
        <w:rPr>
          <w:rFonts w:ascii="Times New Roman" w:eastAsia="Times New Roman" w:hAnsi="Times New Roman"/>
          <w:sz w:val="24"/>
          <w:szCs w:val="24"/>
        </w:rPr>
        <w:t xml:space="preserve">e 2023 y </w:t>
      </w:r>
      <w:r w:rsidR="00BA0648">
        <w:rPr>
          <w:rFonts w:ascii="Times New Roman" w:eastAsia="Times New Roman" w:hAnsi="Times New Roman"/>
          <w:color w:val="222222"/>
          <w:sz w:val="24"/>
          <w:szCs w:val="24"/>
          <w:highlight w:val="white"/>
        </w:rPr>
        <w:t xml:space="preserve">permitió a las partes colaborar en áreas de especial trascendencia para alcanzar los objetivos propuestos desde sus competencias, de ello dan cuenta los Informes de Rendición Nº </w:t>
      </w:r>
      <w:r w:rsidR="00C6058D" w:rsidRPr="0046005B">
        <w:rPr>
          <w:rFonts w:ascii="Times New Roman" w:eastAsia="Times New Roman" w:hAnsi="Times New Roman"/>
          <w:color w:val="222222"/>
          <w:sz w:val="24"/>
          <w:szCs w:val="24"/>
          <w:highlight w:val="white"/>
        </w:rPr>
        <w:t>IF-2023-03352511-GDEBA-SSTAYLMPCEITGP</w:t>
      </w:r>
      <w:r w:rsidR="003844F7">
        <w:rPr>
          <w:rFonts w:ascii="Times New Roman" w:eastAsia="Times New Roman" w:hAnsi="Times New Roman"/>
          <w:color w:val="222222"/>
          <w:sz w:val="24"/>
          <w:szCs w:val="24"/>
          <w:highlight w:val="white"/>
        </w:rPr>
        <w:t>,</w:t>
      </w:r>
      <w:r w:rsidR="00BA0648">
        <w:rPr>
          <w:rFonts w:ascii="Times New Roman" w:eastAsia="Times New Roman" w:hAnsi="Times New Roman"/>
          <w:color w:val="222222"/>
          <w:sz w:val="24"/>
          <w:szCs w:val="24"/>
          <w:highlight w:val="white"/>
        </w:rPr>
        <w:t xml:space="preserve"> </w:t>
      </w:r>
      <w:r w:rsidR="00C6058D" w:rsidRPr="0046005B">
        <w:rPr>
          <w:rFonts w:ascii="Times New Roman" w:eastAsia="Times New Roman" w:hAnsi="Times New Roman"/>
          <w:color w:val="222222"/>
          <w:sz w:val="24"/>
          <w:szCs w:val="24"/>
          <w:highlight w:val="white"/>
        </w:rPr>
        <w:t>IF-2023-43404229-GDEBA-SSTAYLMPCEITGP</w:t>
      </w:r>
      <w:r w:rsidR="00546367">
        <w:rPr>
          <w:rFonts w:ascii="Times New Roman" w:eastAsia="Times New Roman" w:hAnsi="Times New Roman"/>
          <w:color w:val="222222"/>
          <w:sz w:val="24"/>
          <w:szCs w:val="24"/>
          <w:highlight w:val="white"/>
        </w:rPr>
        <w:t xml:space="preserve"> </w:t>
      </w:r>
      <w:r w:rsidR="003844F7" w:rsidRPr="003844F7">
        <w:rPr>
          <w:rFonts w:ascii="Times New Roman" w:eastAsia="Times New Roman" w:hAnsi="Times New Roman"/>
          <w:color w:val="222222"/>
          <w:sz w:val="24"/>
          <w:szCs w:val="24"/>
          <w:highlight w:val="white"/>
        </w:rPr>
        <w:t>e IF-2024-07778551-GDEBA-DPTAYLMPCEITGP</w:t>
      </w:r>
      <w:r w:rsidR="00BA0648" w:rsidRPr="0046005B">
        <w:rPr>
          <w:rFonts w:ascii="Times New Roman" w:eastAsia="Times New Roman" w:hAnsi="Times New Roman"/>
          <w:color w:val="222222"/>
          <w:sz w:val="24"/>
          <w:szCs w:val="24"/>
          <w:highlight w:val="white"/>
        </w:rPr>
        <w:t xml:space="preserve"> </w:t>
      </w:r>
      <w:r w:rsidR="00BA0648">
        <w:rPr>
          <w:rFonts w:ascii="Times New Roman" w:eastAsia="Times New Roman" w:hAnsi="Times New Roman"/>
          <w:color w:val="222222"/>
          <w:sz w:val="24"/>
          <w:szCs w:val="24"/>
          <w:highlight w:val="white"/>
        </w:rPr>
        <w:t xml:space="preserve">suscriptos por la Unidad de Coordinación Técnica, constando allí el detalle de las acciones realizadas, el avance del plan de trabajo establecido y el uso de los fondos percibidos hasta la fecha; </w:t>
      </w:r>
    </w:p>
    <w:p w14:paraId="713894F8" w14:textId="77777777" w:rsidR="00EF445B" w:rsidRDefault="00BA0648">
      <w:pPr>
        <w:spacing w:line="360" w:lineRule="auto"/>
        <w:jc w:val="both"/>
        <w:rPr>
          <w:rFonts w:ascii="Times New Roman" w:eastAsia="Times New Roman" w:hAnsi="Times New Roman"/>
          <w:b/>
          <w:color w:val="FF0000"/>
          <w:sz w:val="24"/>
          <w:szCs w:val="24"/>
          <w:highlight w:val="white"/>
        </w:rPr>
      </w:pPr>
      <w:r>
        <w:rPr>
          <w:rFonts w:ascii="Times New Roman" w:eastAsia="Times New Roman" w:hAnsi="Times New Roman"/>
          <w:color w:val="222222"/>
          <w:sz w:val="24"/>
          <w:szCs w:val="24"/>
          <w:highlight w:val="white"/>
        </w:rPr>
        <w:t>Que, en ese marco, se propicia la celebración de un nuevo Convenio de Asesoramiento y Consultoría que permita continuar con la colaboración entre las partes a los fines de seguir contribuyendo al mejor cumplimiento de sus objetivos;</w:t>
      </w:r>
    </w:p>
    <w:p w14:paraId="22B7EA07" w14:textId="77777777" w:rsidR="00EF445B" w:rsidRDefault="00BA0648">
      <w:pPr>
        <w:spacing w:after="120" w:line="360" w:lineRule="auto"/>
        <w:jc w:val="both"/>
        <w:rPr>
          <w:rFonts w:ascii="Times New Roman" w:eastAsia="Times New Roman" w:hAnsi="Times New Roman"/>
          <w:sz w:val="24"/>
          <w:szCs w:val="24"/>
        </w:rPr>
      </w:pPr>
      <w:r>
        <w:rPr>
          <w:rFonts w:ascii="Times New Roman" w:eastAsia="Times New Roman" w:hAnsi="Times New Roman"/>
          <w:sz w:val="24"/>
          <w:szCs w:val="24"/>
        </w:rPr>
        <w:t>Que gran parte de los servicios que brindó LA UNIVERSIDAD a través del Convenio Específico anterior, por su propia naturaleza, ameritan un incremento de tareas, como así también la realización de nuevas funcionalidades y el mantenimiento constante en vistas de permitir la ampliación de capacidades de EL MINISTERIO;</w:t>
      </w:r>
    </w:p>
    <w:p w14:paraId="0499D2CE" w14:textId="77777777" w:rsidR="00EF445B" w:rsidRDefault="00BA0648">
      <w:pPr>
        <w:spacing w:after="120" w:line="36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Que resulta necesario asignar nuevos recursos para la continuidad de las prestaciones acordadas y prever el pago de mayores funciones por parte de LA UNIVERSIDAD, para aumentar las capacidades de EL MINISTERIO;</w:t>
      </w:r>
    </w:p>
    <w:p w14:paraId="4F233B4F" w14:textId="55BF0344" w:rsidR="00EF445B" w:rsidRDefault="00BA0648">
      <w:pPr>
        <w:spacing w:after="12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Por ello, LAS PARTES acuerdan celebrar el Convenio Específico de Asesoramiento y Consultoría N° </w:t>
      </w:r>
      <w:r w:rsidR="004122E9">
        <w:rPr>
          <w:rFonts w:ascii="Times New Roman" w:eastAsia="Times New Roman" w:hAnsi="Times New Roman"/>
          <w:sz w:val="24"/>
          <w:szCs w:val="24"/>
        </w:rPr>
        <w:t>3</w:t>
      </w:r>
      <w:r>
        <w:rPr>
          <w:rFonts w:ascii="Times New Roman" w:eastAsia="Times New Roman" w:hAnsi="Times New Roman"/>
          <w:sz w:val="24"/>
          <w:szCs w:val="24"/>
        </w:rPr>
        <w:t xml:space="preserve"> sujeto a las siguientes cláusulas:</w:t>
      </w:r>
      <w:r w:rsidR="004122E9">
        <w:rPr>
          <w:rFonts w:ascii="Times New Roman" w:eastAsia="Times New Roman" w:hAnsi="Times New Roman"/>
          <w:sz w:val="24"/>
          <w:szCs w:val="24"/>
        </w:rPr>
        <w:t>3</w:t>
      </w:r>
    </w:p>
    <w:p w14:paraId="15A71B1F" w14:textId="77777777" w:rsidR="00EF445B" w:rsidRDefault="00BA0648">
      <w:pPr>
        <w:spacing w:after="120" w:line="360" w:lineRule="auto"/>
        <w:jc w:val="both"/>
        <w:rPr>
          <w:rFonts w:ascii="Times New Roman" w:eastAsia="Times New Roman" w:hAnsi="Times New Roman"/>
          <w:sz w:val="24"/>
          <w:szCs w:val="24"/>
        </w:rPr>
      </w:pPr>
      <w:r>
        <w:rPr>
          <w:rFonts w:ascii="Times New Roman" w:eastAsia="Times New Roman" w:hAnsi="Times New Roman"/>
          <w:b/>
          <w:color w:val="000000"/>
          <w:sz w:val="24"/>
          <w:szCs w:val="24"/>
          <w:u w:val="single"/>
        </w:rPr>
        <w:t>PRIMERA</w:t>
      </w:r>
      <w:r>
        <w:rPr>
          <w:rFonts w:ascii="Times New Roman" w:eastAsia="Times New Roman" w:hAnsi="Times New Roman"/>
          <w:b/>
          <w:color w:val="000000"/>
          <w:sz w:val="24"/>
          <w:szCs w:val="24"/>
        </w:rPr>
        <w:t>: MARCO NORMATIVO</w:t>
      </w:r>
    </w:p>
    <w:p w14:paraId="46C82A6F" w14:textId="77777777" w:rsidR="00EF445B" w:rsidRDefault="00BA0648">
      <w:pPr>
        <w:spacing w:after="12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El presente </w:t>
      </w:r>
      <w:r>
        <w:rPr>
          <w:rFonts w:ascii="Times New Roman" w:eastAsia="Times New Roman" w:hAnsi="Times New Roman"/>
          <w:sz w:val="24"/>
          <w:szCs w:val="24"/>
        </w:rPr>
        <w:t>CONVENIO ESPECÍFICO</w:t>
      </w:r>
      <w:r>
        <w:rPr>
          <w:rFonts w:ascii="Times New Roman" w:eastAsia="Times New Roman" w:hAnsi="Times New Roman"/>
          <w:color w:val="000000"/>
          <w:sz w:val="24"/>
          <w:szCs w:val="24"/>
        </w:rPr>
        <w:t xml:space="preserve"> se encuadra en el Convenio Marco de Colaboración N° CONVE-2020-28811081-GDEBA-DPTAYLMPCEITGP del 9 de diciembre de 2020, aprobado por Resolución N° RESO-720-GDEBA-MPCEITGP.</w:t>
      </w:r>
    </w:p>
    <w:p w14:paraId="0810CAAE" w14:textId="77777777" w:rsidR="00EF445B" w:rsidRDefault="00EF445B">
      <w:pPr>
        <w:spacing w:after="120" w:line="360" w:lineRule="auto"/>
        <w:jc w:val="both"/>
        <w:rPr>
          <w:rFonts w:ascii="Times New Roman" w:eastAsia="Times New Roman" w:hAnsi="Times New Roman"/>
          <w:sz w:val="24"/>
          <w:szCs w:val="24"/>
        </w:rPr>
      </w:pPr>
    </w:p>
    <w:p w14:paraId="073C2D56" w14:textId="77777777" w:rsidR="00EF445B" w:rsidRDefault="00BA0648">
      <w:pPr>
        <w:spacing w:after="120" w:line="360" w:lineRule="auto"/>
        <w:jc w:val="both"/>
        <w:rPr>
          <w:rFonts w:ascii="Times New Roman" w:eastAsia="Times New Roman" w:hAnsi="Times New Roman"/>
          <w:sz w:val="24"/>
          <w:szCs w:val="24"/>
        </w:rPr>
      </w:pPr>
      <w:r>
        <w:rPr>
          <w:rFonts w:ascii="Times New Roman" w:eastAsia="Times New Roman" w:hAnsi="Times New Roman"/>
          <w:b/>
          <w:color w:val="000000"/>
          <w:sz w:val="24"/>
          <w:szCs w:val="24"/>
          <w:u w:val="single"/>
        </w:rPr>
        <w:t>SEGUNDA</w:t>
      </w:r>
      <w:r>
        <w:rPr>
          <w:rFonts w:ascii="Times New Roman" w:eastAsia="Times New Roman" w:hAnsi="Times New Roman"/>
          <w:b/>
          <w:color w:val="000000"/>
          <w:sz w:val="24"/>
          <w:szCs w:val="24"/>
        </w:rPr>
        <w:t>:</w:t>
      </w:r>
      <w:r>
        <w:rPr>
          <w:rFonts w:ascii="Times New Roman" w:eastAsia="Times New Roman" w:hAnsi="Times New Roman"/>
          <w:color w:val="000000"/>
          <w:sz w:val="24"/>
          <w:szCs w:val="24"/>
        </w:rPr>
        <w:t xml:space="preserve"> </w:t>
      </w:r>
      <w:r>
        <w:rPr>
          <w:rFonts w:ascii="Times New Roman" w:eastAsia="Times New Roman" w:hAnsi="Times New Roman"/>
          <w:b/>
          <w:color w:val="000000"/>
          <w:sz w:val="24"/>
          <w:szCs w:val="24"/>
        </w:rPr>
        <w:t>OBJETIVO GENERAL</w:t>
      </w:r>
    </w:p>
    <w:p w14:paraId="2AA3F198" w14:textId="77777777" w:rsidR="00EF445B" w:rsidRDefault="00BA0648">
      <w:pPr>
        <w:spacing w:after="120" w:line="360" w:lineRule="auto"/>
        <w:jc w:val="both"/>
        <w:rPr>
          <w:rFonts w:ascii="Times New Roman" w:eastAsia="Times New Roman" w:hAnsi="Times New Roman"/>
          <w:sz w:val="24"/>
          <w:szCs w:val="24"/>
        </w:rPr>
      </w:pPr>
      <w:r>
        <w:rPr>
          <w:rFonts w:ascii="Times New Roman" w:eastAsia="Times New Roman" w:hAnsi="Times New Roman"/>
          <w:color w:val="000000"/>
          <w:sz w:val="24"/>
          <w:szCs w:val="24"/>
        </w:rPr>
        <w:t>LA UNIVERSIDAD se compromete a continua</w:t>
      </w:r>
      <w:r>
        <w:rPr>
          <w:rFonts w:ascii="Times New Roman" w:eastAsia="Times New Roman" w:hAnsi="Times New Roman"/>
          <w:sz w:val="24"/>
          <w:szCs w:val="24"/>
        </w:rPr>
        <w:t xml:space="preserve">r </w:t>
      </w:r>
      <w:r>
        <w:rPr>
          <w:rFonts w:ascii="Times New Roman" w:eastAsia="Times New Roman" w:hAnsi="Times New Roman"/>
          <w:color w:val="000000"/>
          <w:sz w:val="24"/>
          <w:szCs w:val="24"/>
        </w:rPr>
        <w:t>brinda</w:t>
      </w:r>
      <w:r>
        <w:rPr>
          <w:rFonts w:ascii="Times New Roman" w:eastAsia="Times New Roman" w:hAnsi="Times New Roman"/>
          <w:sz w:val="24"/>
          <w:szCs w:val="24"/>
        </w:rPr>
        <w:t>ndo</w:t>
      </w:r>
      <w:r>
        <w:rPr>
          <w:rFonts w:ascii="Times New Roman" w:eastAsia="Times New Roman" w:hAnsi="Times New Roman"/>
          <w:color w:val="000000"/>
          <w:sz w:val="24"/>
          <w:szCs w:val="24"/>
        </w:rPr>
        <w:t xml:space="preserve"> a EL MINISTERIO asistencia profesional para su fortalecimiento institucional, a través de los servicios de asesoramiento y asistencia para la mejora integral de la gestión, así como servicios de asesoramiento, consultoría y asistencia para la propuesta, desarrollo y ejecución de proyectos vinculados a Tecnología Informática (TI) entendida ésta como el estudio, diseño, desarrollo, puesta en práctica, ayuda o gerencia de los sistemas informáticos, computarizados, particularmente uso del Software y Hardware (definición propuesta por la Asociación de la Tecnología Informática de América -ITAA-). </w:t>
      </w:r>
    </w:p>
    <w:p w14:paraId="6E781448" w14:textId="77777777" w:rsidR="00EF445B" w:rsidRDefault="00BA0648">
      <w:pPr>
        <w:spacing w:after="120" w:line="360" w:lineRule="auto"/>
        <w:jc w:val="both"/>
        <w:rPr>
          <w:rFonts w:ascii="Times New Roman" w:eastAsia="Times New Roman" w:hAnsi="Times New Roman"/>
          <w:sz w:val="24"/>
          <w:szCs w:val="24"/>
        </w:rPr>
      </w:pPr>
      <w:r>
        <w:rPr>
          <w:rFonts w:ascii="Times New Roman" w:eastAsia="Times New Roman" w:hAnsi="Times New Roman"/>
          <w:color w:val="000000"/>
          <w:sz w:val="24"/>
          <w:szCs w:val="24"/>
        </w:rPr>
        <w:t>A su vez, LA UNIVERSIDAD se compromete a brindar capacitaciones específicas que colaboren para aumentar las capacidades de EL MINISTERIO en este campo. </w:t>
      </w:r>
    </w:p>
    <w:p w14:paraId="0FAEF39D" w14:textId="77777777" w:rsidR="00EF445B" w:rsidRDefault="00BA0648">
      <w:pPr>
        <w:spacing w:after="120" w:line="360" w:lineRule="auto"/>
        <w:jc w:val="both"/>
        <w:rPr>
          <w:rFonts w:ascii="Times New Roman" w:eastAsia="Times New Roman" w:hAnsi="Times New Roman"/>
          <w:sz w:val="24"/>
          <w:szCs w:val="24"/>
        </w:rPr>
      </w:pPr>
      <w:r>
        <w:rPr>
          <w:rFonts w:ascii="Times New Roman" w:eastAsia="Times New Roman" w:hAnsi="Times New Roman"/>
          <w:color w:val="000000"/>
          <w:sz w:val="24"/>
          <w:szCs w:val="24"/>
        </w:rPr>
        <w:t>A tal efecto, LA UNIVERSIDAD prestará asesoramiento y asistencia en las siguientes tareas que desarrolla EL MINISTERIO, pudiendo incorporarse otras o sustituirse las señaladas, por acuerdo de LAS PARTES, durante la vigencia del presente:</w:t>
      </w:r>
    </w:p>
    <w:p w14:paraId="45C47F6A" w14:textId="77777777" w:rsidR="00EF445B" w:rsidRDefault="00BA0648">
      <w:pPr>
        <w:numPr>
          <w:ilvl w:val="1"/>
          <w:numId w:val="1"/>
        </w:numPr>
        <w:pBdr>
          <w:top w:val="nil"/>
          <w:left w:val="nil"/>
          <w:bottom w:val="nil"/>
          <w:right w:val="nil"/>
          <w:between w:val="nil"/>
        </w:pBdr>
        <w:spacing w:after="12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Planificación, seguimiento y evaluación de políticas públicas llevadas a adelante por EL MINISTERIO.</w:t>
      </w:r>
    </w:p>
    <w:p w14:paraId="1E58D3E3" w14:textId="77777777" w:rsidR="00EF445B" w:rsidRDefault="00BA0648">
      <w:pPr>
        <w:numPr>
          <w:ilvl w:val="1"/>
          <w:numId w:val="1"/>
        </w:numPr>
        <w:pBdr>
          <w:top w:val="nil"/>
          <w:left w:val="nil"/>
          <w:bottom w:val="nil"/>
          <w:right w:val="nil"/>
          <w:between w:val="nil"/>
        </w:pBdr>
        <w:spacing w:after="12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Análisis, diseño, arquitectura, desarrollo y reingeniería de procesos y espacios de gestión.</w:t>
      </w:r>
    </w:p>
    <w:p w14:paraId="50C55ECA" w14:textId="77777777" w:rsidR="00EF445B" w:rsidRDefault="00BA0648">
      <w:pPr>
        <w:numPr>
          <w:ilvl w:val="1"/>
          <w:numId w:val="1"/>
        </w:numPr>
        <w:pBdr>
          <w:top w:val="nil"/>
          <w:left w:val="nil"/>
          <w:bottom w:val="nil"/>
          <w:right w:val="nil"/>
          <w:between w:val="nil"/>
        </w:pBdr>
        <w:spacing w:after="12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Optimización de espacios y circuitos de trabajo.</w:t>
      </w:r>
    </w:p>
    <w:p w14:paraId="3ED2557B" w14:textId="77777777" w:rsidR="00EF445B" w:rsidRDefault="00BA0648">
      <w:pPr>
        <w:numPr>
          <w:ilvl w:val="1"/>
          <w:numId w:val="1"/>
        </w:numPr>
        <w:pBdr>
          <w:top w:val="nil"/>
          <w:left w:val="nil"/>
          <w:bottom w:val="nil"/>
          <w:right w:val="nil"/>
          <w:between w:val="nil"/>
        </w:pBdr>
        <w:spacing w:after="12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Elaboración y actualización de documentación de circuitos y procesos de gestión.</w:t>
      </w:r>
    </w:p>
    <w:p w14:paraId="26263151" w14:textId="77777777" w:rsidR="00EF445B" w:rsidRDefault="00BA0648">
      <w:pPr>
        <w:numPr>
          <w:ilvl w:val="1"/>
          <w:numId w:val="1"/>
        </w:numPr>
        <w:pBdr>
          <w:top w:val="nil"/>
          <w:left w:val="nil"/>
          <w:bottom w:val="nil"/>
          <w:right w:val="nil"/>
          <w:between w:val="nil"/>
        </w:pBdr>
        <w:spacing w:after="12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Mejora de los procesos de trabajo y la integralidad en la respuesta a la ciudadanía.</w:t>
      </w:r>
    </w:p>
    <w:p w14:paraId="223EBDE7" w14:textId="77777777" w:rsidR="00EF445B" w:rsidRDefault="00BA0648">
      <w:pPr>
        <w:numPr>
          <w:ilvl w:val="1"/>
          <w:numId w:val="1"/>
        </w:numPr>
        <w:pBdr>
          <w:top w:val="nil"/>
          <w:left w:val="nil"/>
          <w:bottom w:val="nil"/>
          <w:right w:val="nil"/>
          <w:between w:val="nil"/>
        </w:pBdr>
        <w:spacing w:after="12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Auditorías administrativas, legales o técnicas que el Ministerio requiera.</w:t>
      </w:r>
    </w:p>
    <w:p w14:paraId="5C0819B6" w14:textId="77777777" w:rsidR="00EF445B" w:rsidRDefault="00BA0648">
      <w:pPr>
        <w:numPr>
          <w:ilvl w:val="1"/>
          <w:numId w:val="1"/>
        </w:numPr>
        <w:pBdr>
          <w:top w:val="nil"/>
          <w:left w:val="nil"/>
          <w:bottom w:val="nil"/>
          <w:right w:val="nil"/>
          <w:between w:val="nil"/>
        </w:pBdr>
        <w:spacing w:after="12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Análisis, diseño, arquitectura, desarrollo, pruebas e implementación de aplicaciones de escritorio, móviles y web.</w:t>
      </w:r>
    </w:p>
    <w:p w14:paraId="3DCF504E" w14:textId="77777777" w:rsidR="00EF445B" w:rsidRDefault="00BA0648">
      <w:pPr>
        <w:numPr>
          <w:ilvl w:val="1"/>
          <w:numId w:val="1"/>
        </w:numPr>
        <w:pBdr>
          <w:top w:val="nil"/>
          <w:left w:val="nil"/>
          <w:bottom w:val="nil"/>
          <w:right w:val="nil"/>
          <w:between w:val="nil"/>
        </w:pBdr>
        <w:spacing w:after="12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Administración, optimización (</w:t>
      </w:r>
      <w:proofErr w:type="spellStart"/>
      <w:r>
        <w:rPr>
          <w:rFonts w:ascii="Times New Roman" w:eastAsia="Times New Roman" w:hAnsi="Times New Roman"/>
          <w:color w:val="000000"/>
          <w:sz w:val="24"/>
          <w:szCs w:val="24"/>
        </w:rPr>
        <w:t>tuning</w:t>
      </w:r>
      <w:proofErr w:type="spellEnd"/>
      <w:r>
        <w:rPr>
          <w:rFonts w:ascii="Times New Roman" w:eastAsia="Times New Roman" w:hAnsi="Times New Roman"/>
          <w:color w:val="000000"/>
          <w:sz w:val="24"/>
          <w:szCs w:val="24"/>
        </w:rPr>
        <w:t>) y migración de bases de datos.</w:t>
      </w:r>
    </w:p>
    <w:p w14:paraId="55489D79" w14:textId="77777777" w:rsidR="00EF445B" w:rsidRDefault="00BA0648">
      <w:pPr>
        <w:numPr>
          <w:ilvl w:val="1"/>
          <w:numId w:val="1"/>
        </w:numPr>
        <w:pBdr>
          <w:top w:val="nil"/>
          <w:left w:val="nil"/>
          <w:bottom w:val="nil"/>
          <w:right w:val="nil"/>
          <w:between w:val="nil"/>
        </w:pBdr>
        <w:spacing w:after="12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Elaboración y actualización de documentación de especificaciones funcionales y manuales de usuario.</w:t>
      </w:r>
    </w:p>
    <w:p w14:paraId="5DCDFC54" w14:textId="77777777" w:rsidR="00EF445B" w:rsidRDefault="00BA0648">
      <w:pPr>
        <w:numPr>
          <w:ilvl w:val="1"/>
          <w:numId w:val="1"/>
        </w:numPr>
        <w:pBdr>
          <w:top w:val="nil"/>
          <w:left w:val="nil"/>
          <w:bottom w:val="nil"/>
          <w:right w:val="nil"/>
          <w:between w:val="nil"/>
        </w:pBdr>
        <w:spacing w:after="12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Diseño y maquetación web.</w:t>
      </w:r>
    </w:p>
    <w:p w14:paraId="42560665" w14:textId="77777777" w:rsidR="00EF445B" w:rsidRDefault="00BA0648">
      <w:pPr>
        <w:numPr>
          <w:ilvl w:val="1"/>
          <w:numId w:val="1"/>
        </w:numPr>
        <w:pBdr>
          <w:top w:val="nil"/>
          <w:left w:val="nil"/>
          <w:bottom w:val="nil"/>
          <w:right w:val="nil"/>
          <w:between w:val="nil"/>
        </w:pBdr>
        <w:spacing w:after="120" w:line="360" w:lineRule="auto"/>
        <w:ind w:left="567" w:hanging="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Tareas de administración y soporte técnico en distintas áreas de EL MINISTERIO vinculados a mesas de ayuda.</w:t>
      </w:r>
    </w:p>
    <w:p w14:paraId="79402F66" w14:textId="77777777" w:rsidR="00EF445B" w:rsidRDefault="00BA0648">
      <w:pPr>
        <w:numPr>
          <w:ilvl w:val="1"/>
          <w:numId w:val="1"/>
        </w:numPr>
        <w:pBdr>
          <w:top w:val="nil"/>
          <w:left w:val="nil"/>
          <w:bottom w:val="nil"/>
          <w:right w:val="nil"/>
          <w:between w:val="nil"/>
        </w:pBdr>
        <w:spacing w:after="120" w:line="360" w:lineRule="auto"/>
        <w:ind w:left="42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Asesoramiento y soporte en la administración y gestión de infraestructura tecnológica de redes y comunicaciones.</w:t>
      </w:r>
    </w:p>
    <w:p w14:paraId="2E674CAC" w14:textId="77777777" w:rsidR="00EF445B" w:rsidRDefault="00BA0648">
      <w:pPr>
        <w:numPr>
          <w:ilvl w:val="1"/>
          <w:numId w:val="1"/>
        </w:numPr>
        <w:pBdr>
          <w:top w:val="nil"/>
          <w:left w:val="nil"/>
          <w:bottom w:val="nil"/>
          <w:right w:val="nil"/>
          <w:between w:val="nil"/>
        </w:pBdr>
        <w:spacing w:after="12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Capacitación de los recursos humanos informáticos y de gestión.</w:t>
      </w:r>
    </w:p>
    <w:p w14:paraId="4BF53C9F" w14:textId="77777777" w:rsidR="00EF445B" w:rsidRDefault="00EF445B">
      <w:pPr>
        <w:spacing w:after="120" w:line="360" w:lineRule="auto"/>
        <w:jc w:val="both"/>
        <w:rPr>
          <w:rFonts w:ascii="Times New Roman" w:eastAsia="Times New Roman" w:hAnsi="Times New Roman"/>
          <w:sz w:val="24"/>
          <w:szCs w:val="24"/>
        </w:rPr>
      </w:pPr>
    </w:p>
    <w:p w14:paraId="1A238D4F" w14:textId="77777777" w:rsidR="00EF445B" w:rsidRDefault="00BA0648">
      <w:pPr>
        <w:spacing w:after="120" w:line="360" w:lineRule="auto"/>
        <w:jc w:val="both"/>
        <w:rPr>
          <w:rFonts w:ascii="Times New Roman" w:eastAsia="Times New Roman" w:hAnsi="Times New Roman"/>
          <w:sz w:val="24"/>
          <w:szCs w:val="24"/>
        </w:rPr>
      </w:pPr>
      <w:r>
        <w:rPr>
          <w:rFonts w:ascii="Times New Roman" w:eastAsia="Times New Roman" w:hAnsi="Times New Roman"/>
          <w:b/>
          <w:color w:val="000000"/>
          <w:sz w:val="24"/>
          <w:szCs w:val="24"/>
          <w:u w:val="single"/>
        </w:rPr>
        <w:t>TERCERA</w:t>
      </w:r>
      <w:r>
        <w:rPr>
          <w:rFonts w:ascii="Times New Roman" w:eastAsia="Times New Roman" w:hAnsi="Times New Roman"/>
          <w:b/>
          <w:color w:val="000000"/>
          <w:sz w:val="24"/>
          <w:szCs w:val="24"/>
        </w:rPr>
        <w:t>:</w:t>
      </w:r>
      <w:r>
        <w:rPr>
          <w:rFonts w:ascii="Times New Roman" w:eastAsia="Times New Roman" w:hAnsi="Times New Roman"/>
          <w:color w:val="000000"/>
          <w:sz w:val="24"/>
          <w:szCs w:val="24"/>
        </w:rPr>
        <w:t xml:space="preserve"> </w:t>
      </w:r>
      <w:r>
        <w:rPr>
          <w:rFonts w:ascii="Times New Roman" w:eastAsia="Times New Roman" w:hAnsi="Times New Roman"/>
          <w:b/>
          <w:sz w:val="24"/>
          <w:szCs w:val="24"/>
        </w:rPr>
        <w:t>RECURSOS HUMANOS</w:t>
      </w:r>
    </w:p>
    <w:p w14:paraId="60F0D89A" w14:textId="77777777" w:rsidR="00EF445B" w:rsidRDefault="00BA0648">
      <w:pPr>
        <w:spacing w:after="120" w:line="360" w:lineRule="auto"/>
        <w:jc w:val="both"/>
        <w:rPr>
          <w:rFonts w:ascii="Times New Roman" w:eastAsia="Times New Roman" w:hAnsi="Times New Roman"/>
          <w:sz w:val="24"/>
          <w:szCs w:val="24"/>
        </w:rPr>
      </w:pPr>
      <w:bookmarkStart w:id="2" w:name="_heading=h.30j0zll" w:colFirst="0" w:colLast="0"/>
      <w:bookmarkEnd w:id="2"/>
      <w:r>
        <w:rPr>
          <w:rFonts w:ascii="Times New Roman" w:eastAsia="Times New Roman" w:hAnsi="Times New Roman"/>
          <w:sz w:val="24"/>
          <w:szCs w:val="24"/>
        </w:rPr>
        <w:t>Las partes se comprometen a poner a disposición para la ejecución del presente CONVENIO ESPECÍFICO a personal idóneo y calificado para el desarrollo de las tareas encomendadas. A los efectos de las prestaciones requeridas por EL MINISTERIO, LA UNIVERSIDAD seleccionará, asignará, dirigirá y liquidará los gastos correspondientes a los profesionales y asistentes técnicos que intervienen en el CONVENIO ESPECÍFICO.</w:t>
      </w:r>
    </w:p>
    <w:p w14:paraId="12B28209" w14:textId="77777777" w:rsidR="00EF445B" w:rsidRDefault="00BA0648">
      <w:pPr>
        <w:spacing w:after="120" w:line="360" w:lineRule="auto"/>
        <w:jc w:val="both"/>
        <w:rPr>
          <w:rFonts w:ascii="Times New Roman" w:eastAsia="Times New Roman" w:hAnsi="Times New Roman"/>
          <w:sz w:val="24"/>
          <w:szCs w:val="24"/>
        </w:rPr>
      </w:pPr>
      <w:r>
        <w:rPr>
          <w:rFonts w:ascii="Times New Roman" w:eastAsia="Times New Roman" w:hAnsi="Times New Roman"/>
          <w:sz w:val="24"/>
          <w:szCs w:val="24"/>
        </w:rPr>
        <w:t>Las personas que LA UNIVERSIDAD emplee o contrate para brindar las soluciones o capacitaciones acordadas no tendrán relación laboral ni dependencia con EL MINISTERIO, siendo de exclusiva y única responsabilidad de LA UNIVERSIDAD.</w:t>
      </w:r>
    </w:p>
    <w:p w14:paraId="653350EF" w14:textId="77777777" w:rsidR="00EF445B" w:rsidRDefault="00EF445B">
      <w:pPr>
        <w:spacing w:after="120" w:line="360" w:lineRule="auto"/>
        <w:jc w:val="both"/>
        <w:rPr>
          <w:rFonts w:ascii="Times New Roman" w:eastAsia="Times New Roman" w:hAnsi="Times New Roman"/>
          <w:sz w:val="24"/>
          <w:szCs w:val="24"/>
        </w:rPr>
      </w:pPr>
    </w:p>
    <w:p w14:paraId="7CB4CD78" w14:textId="77777777" w:rsidR="00EF445B" w:rsidRDefault="00BA0648">
      <w:pPr>
        <w:spacing w:after="120" w:line="360" w:lineRule="auto"/>
        <w:jc w:val="both"/>
        <w:rPr>
          <w:rFonts w:ascii="Times New Roman" w:eastAsia="Times New Roman" w:hAnsi="Times New Roman"/>
          <w:b/>
          <w:sz w:val="24"/>
          <w:szCs w:val="24"/>
        </w:rPr>
      </w:pPr>
      <w:r>
        <w:rPr>
          <w:rFonts w:ascii="Times New Roman" w:eastAsia="Times New Roman" w:hAnsi="Times New Roman"/>
          <w:b/>
          <w:sz w:val="24"/>
          <w:szCs w:val="24"/>
          <w:u w:val="single"/>
        </w:rPr>
        <w:t>CUARTA</w:t>
      </w:r>
      <w:r>
        <w:rPr>
          <w:rFonts w:ascii="Times New Roman" w:eastAsia="Times New Roman" w:hAnsi="Times New Roman"/>
          <w:b/>
          <w:sz w:val="24"/>
          <w:szCs w:val="24"/>
        </w:rPr>
        <w:t>: CONTRATACIONES</w:t>
      </w:r>
    </w:p>
    <w:p w14:paraId="3F3B5CF8" w14:textId="77777777" w:rsidR="00EF445B" w:rsidRDefault="00BA0648">
      <w:pPr>
        <w:spacing w:after="120" w:line="360" w:lineRule="auto"/>
        <w:jc w:val="both"/>
        <w:rPr>
          <w:rFonts w:ascii="Times New Roman" w:eastAsia="Times New Roman" w:hAnsi="Times New Roman"/>
          <w:sz w:val="24"/>
          <w:szCs w:val="24"/>
        </w:rPr>
      </w:pPr>
      <w:r>
        <w:rPr>
          <w:rFonts w:ascii="Times New Roman" w:eastAsia="Times New Roman" w:hAnsi="Times New Roman"/>
          <w:sz w:val="24"/>
          <w:szCs w:val="24"/>
        </w:rPr>
        <w:t>LA UNIVERSIDAD podrá contratar servicios de terceros para realizar proyectos o tareas específicas a fin de cumplir con el objeto del presente CONVENIO ESPECÍFICO, sin que ello implique vínculo laboral o contraprestación alguna entre EL MINISTERIO y los terceros mencionados.</w:t>
      </w:r>
    </w:p>
    <w:p w14:paraId="636A70FB" w14:textId="77777777" w:rsidR="00EF445B" w:rsidRDefault="00BA0648">
      <w:pPr>
        <w:widowControl w:val="0"/>
        <w:pBdr>
          <w:top w:val="nil"/>
          <w:left w:val="nil"/>
          <w:bottom w:val="nil"/>
          <w:right w:val="nil"/>
          <w:between w:val="nil"/>
        </w:pBdr>
        <w:spacing w:after="12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14:paraId="057D33B0" w14:textId="77777777" w:rsidR="00EF445B" w:rsidRDefault="00BA0648">
      <w:pPr>
        <w:widowControl w:val="0"/>
        <w:pBdr>
          <w:top w:val="nil"/>
          <w:left w:val="nil"/>
          <w:bottom w:val="nil"/>
          <w:right w:val="nil"/>
          <w:between w:val="nil"/>
        </w:pBdr>
        <w:spacing w:after="120" w:line="360" w:lineRule="auto"/>
        <w:ind w:left="45"/>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u w:val="single"/>
        </w:rPr>
        <w:t>QUINTA</w:t>
      </w:r>
      <w:r>
        <w:rPr>
          <w:rFonts w:ascii="Times New Roman" w:eastAsia="Times New Roman" w:hAnsi="Times New Roman"/>
          <w:b/>
          <w:color w:val="000000"/>
          <w:sz w:val="24"/>
          <w:szCs w:val="24"/>
        </w:rPr>
        <w:t>: ÁMBITO DE DESARROLLO DE LAS TAREAS</w:t>
      </w:r>
    </w:p>
    <w:p w14:paraId="2F34ACFF" w14:textId="77777777" w:rsidR="00EF445B" w:rsidRDefault="00BA0648">
      <w:pPr>
        <w:widowControl w:val="0"/>
        <w:pBdr>
          <w:top w:val="nil"/>
          <w:left w:val="nil"/>
          <w:bottom w:val="nil"/>
          <w:right w:val="nil"/>
          <w:between w:val="nil"/>
        </w:pBdr>
        <w:spacing w:after="120" w:line="360" w:lineRule="auto"/>
        <w:ind w:left="4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Los ámbitos en que se desarrollen las tareas los determinarán LAS PARTES de común acuerdo, de conformidad con las características de cada plan de trabajo, pudiendo llevarse a cabo en la sede central y/o dependencias tanto de EL MINISTERIO como de LA UNIVERSIDAD.</w:t>
      </w:r>
    </w:p>
    <w:p w14:paraId="12DD861C" w14:textId="77777777" w:rsidR="00EF445B" w:rsidRDefault="00EF445B">
      <w:pPr>
        <w:spacing w:after="120" w:line="360" w:lineRule="auto"/>
        <w:jc w:val="both"/>
        <w:rPr>
          <w:rFonts w:ascii="Times New Roman" w:eastAsia="Times New Roman" w:hAnsi="Times New Roman"/>
          <w:color w:val="000000"/>
          <w:sz w:val="24"/>
          <w:szCs w:val="24"/>
        </w:rPr>
      </w:pPr>
    </w:p>
    <w:p w14:paraId="576EA0FC" w14:textId="77777777" w:rsidR="00EF445B" w:rsidRDefault="00BA0648">
      <w:pPr>
        <w:spacing w:after="120" w:line="360" w:lineRule="auto"/>
        <w:jc w:val="both"/>
        <w:rPr>
          <w:rFonts w:ascii="Times New Roman" w:eastAsia="Times New Roman" w:hAnsi="Times New Roman"/>
          <w:sz w:val="24"/>
          <w:szCs w:val="24"/>
        </w:rPr>
      </w:pPr>
      <w:r>
        <w:rPr>
          <w:rFonts w:ascii="Times New Roman" w:eastAsia="Times New Roman" w:hAnsi="Times New Roman"/>
          <w:b/>
          <w:color w:val="000000"/>
          <w:sz w:val="24"/>
          <w:szCs w:val="24"/>
          <w:u w:val="single"/>
        </w:rPr>
        <w:t>SEXTA</w:t>
      </w:r>
      <w:r>
        <w:rPr>
          <w:rFonts w:ascii="Times New Roman" w:eastAsia="Times New Roman" w:hAnsi="Times New Roman"/>
          <w:color w:val="000000"/>
          <w:sz w:val="24"/>
          <w:szCs w:val="24"/>
        </w:rPr>
        <w:t xml:space="preserve">: </w:t>
      </w:r>
      <w:r>
        <w:rPr>
          <w:rFonts w:ascii="Times New Roman" w:eastAsia="Times New Roman" w:hAnsi="Times New Roman"/>
          <w:b/>
          <w:color w:val="000000"/>
          <w:sz w:val="24"/>
          <w:szCs w:val="24"/>
        </w:rPr>
        <w:t>UNIDAD DE COORDINACIÓN TÉCNICA</w:t>
      </w:r>
    </w:p>
    <w:p w14:paraId="4A22C1F5" w14:textId="77777777" w:rsidR="00EF445B" w:rsidRDefault="00BA0648">
      <w:pPr>
        <w:spacing w:after="120" w:line="360" w:lineRule="auto"/>
        <w:jc w:val="both"/>
        <w:rPr>
          <w:rFonts w:ascii="Times New Roman" w:eastAsia="Times New Roman" w:hAnsi="Times New Roman"/>
          <w:sz w:val="24"/>
          <w:szCs w:val="24"/>
        </w:rPr>
      </w:pPr>
      <w:r>
        <w:rPr>
          <w:rFonts w:ascii="Times New Roman" w:eastAsia="Times New Roman" w:hAnsi="Times New Roman"/>
          <w:color w:val="000000"/>
          <w:sz w:val="24"/>
          <w:szCs w:val="24"/>
        </w:rPr>
        <w:t>LAS PARTES conformarán una Unidad de Coordinación Técnica que tendrá por funciones: </w:t>
      </w:r>
    </w:p>
    <w:p w14:paraId="3277A8C0" w14:textId="77777777" w:rsidR="00EF445B" w:rsidRDefault="00BA0648">
      <w:pPr>
        <w:spacing w:after="120" w:line="360" w:lineRule="auto"/>
        <w:jc w:val="both"/>
        <w:rPr>
          <w:rFonts w:ascii="Times New Roman" w:eastAsia="Times New Roman" w:hAnsi="Times New Roman"/>
          <w:sz w:val="24"/>
          <w:szCs w:val="24"/>
        </w:rPr>
      </w:pPr>
      <w:r>
        <w:rPr>
          <w:rFonts w:ascii="Times New Roman" w:eastAsia="Times New Roman" w:hAnsi="Times New Roman"/>
          <w:color w:val="000000"/>
          <w:sz w:val="24"/>
          <w:szCs w:val="24"/>
        </w:rPr>
        <w:t>5.1. Definir los proyectos y planes de trabajo, como así también, sus especificaciones técnicas, costos, plazos de desarrollo e implementación.</w:t>
      </w:r>
    </w:p>
    <w:p w14:paraId="339191F0" w14:textId="77777777" w:rsidR="00EF445B" w:rsidRDefault="00BA0648">
      <w:pPr>
        <w:spacing w:after="120" w:line="360" w:lineRule="auto"/>
        <w:jc w:val="both"/>
        <w:rPr>
          <w:rFonts w:ascii="Times New Roman" w:eastAsia="Times New Roman" w:hAnsi="Times New Roman"/>
          <w:sz w:val="24"/>
          <w:szCs w:val="24"/>
        </w:rPr>
      </w:pPr>
      <w:r>
        <w:rPr>
          <w:rFonts w:ascii="Times New Roman" w:eastAsia="Times New Roman" w:hAnsi="Times New Roman"/>
          <w:color w:val="000000"/>
          <w:sz w:val="24"/>
          <w:szCs w:val="24"/>
        </w:rPr>
        <w:t>5.2. Controlar la ejecución del presente CONVENIO ESPECÍFICO.</w:t>
      </w:r>
    </w:p>
    <w:p w14:paraId="729862E6" w14:textId="77777777" w:rsidR="00EF445B" w:rsidRDefault="00BA0648">
      <w:pPr>
        <w:spacing w:after="12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La Unidad de Coordinació</w:t>
      </w:r>
      <w:r w:rsidR="00546367">
        <w:rPr>
          <w:rFonts w:ascii="Times New Roman" w:eastAsia="Times New Roman" w:hAnsi="Times New Roman"/>
          <w:color w:val="000000"/>
          <w:sz w:val="24"/>
          <w:szCs w:val="24"/>
        </w:rPr>
        <w:t xml:space="preserve">n Técnica estará integrada por: </w:t>
      </w:r>
      <w:r w:rsidR="00546367">
        <w:rPr>
          <w:rFonts w:ascii="Times New Roman" w:eastAsia="Times New Roman" w:hAnsi="Times New Roman"/>
          <w:sz w:val="24"/>
          <w:szCs w:val="24"/>
        </w:rPr>
        <w:t>Alejandra GOLNER</w:t>
      </w:r>
      <w:r>
        <w:rPr>
          <w:rFonts w:ascii="Times New Roman" w:eastAsia="Times New Roman" w:hAnsi="Times New Roman"/>
          <w:sz w:val="24"/>
          <w:szCs w:val="24"/>
        </w:rPr>
        <w:t>, como</w:t>
      </w:r>
      <w:r>
        <w:rPr>
          <w:rFonts w:ascii="Times New Roman" w:eastAsia="Times New Roman" w:hAnsi="Times New Roman"/>
          <w:sz w:val="24"/>
          <w:szCs w:val="24"/>
          <w:highlight w:val="white"/>
        </w:rPr>
        <w:t xml:space="preserve"> </w:t>
      </w:r>
      <w:r>
        <w:rPr>
          <w:rFonts w:ascii="Times New Roman" w:eastAsia="Times New Roman" w:hAnsi="Times New Roman"/>
          <w:color w:val="000000"/>
          <w:sz w:val="24"/>
          <w:szCs w:val="24"/>
          <w:highlight w:val="white"/>
        </w:rPr>
        <w:t>representante de la Subsecretaría Técnica, Administrativa y Legal</w:t>
      </w:r>
      <w:r>
        <w:rPr>
          <w:rFonts w:ascii="Times New Roman" w:eastAsia="Times New Roman" w:hAnsi="Times New Roman"/>
          <w:color w:val="000000"/>
          <w:sz w:val="24"/>
          <w:szCs w:val="24"/>
        </w:rPr>
        <w:t xml:space="preserve"> por parte de EL MINISTERIO, y</w:t>
      </w:r>
      <w:r>
        <w:rPr>
          <w:rFonts w:ascii="Times New Roman" w:eastAsia="Times New Roman" w:hAnsi="Times New Roman"/>
          <w:sz w:val="24"/>
          <w:szCs w:val="24"/>
        </w:rPr>
        <w:t xml:space="preserve"> el</w:t>
      </w:r>
      <w:r w:rsidR="00546367">
        <w:rPr>
          <w:rFonts w:ascii="Times New Roman" w:eastAsia="Times New Roman" w:hAnsi="Times New Roman"/>
          <w:color w:val="000000"/>
          <w:sz w:val="24"/>
          <w:szCs w:val="24"/>
          <w:highlight w:val="white"/>
        </w:rPr>
        <w:t xml:space="preserve"> </w:t>
      </w:r>
      <w:r w:rsidR="00546367" w:rsidRPr="003844F7">
        <w:rPr>
          <w:rFonts w:ascii="Times New Roman" w:eastAsia="Times New Roman" w:hAnsi="Times New Roman"/>
          <w:sz w:val="24"/>
          <w:szCs w:val="24"/>
          <w:highlight w:val="white"/>
        </w:rPr>
        <w:t>Lic. Pablo PALMAZ</w:t>
      </w:r>
      <w:r w:rsidRPr="003844F7">
        <w:rPr>
          <w:rFonts w:ascii="Times New Roman" w:eastAsia="Times New Roman" w:hAnsi="Times New Roman"/>
          <w:sz w:val="24"/>
          <w:szCs w:val="24"/>
          <w:highlight w:val="white"/>
        </w:rPr>
        <w:t xml:space="preserve">, </w:t>
      </w:r>
      <w:r>
        <w:rPr>
          <w:rFonts w:ascii="Times New Roman" w:eastAsia="Times New Roman" w:hAnsi="Times New Roman"/>
          <w:sz w:val="24"/>
          <w:szCs w:val="24"/>
          <w:highlight w:val="white"/>
        </w:rPr>
        <w:t>como representante</w:t>
      </w:r>
      <w:r>
        <w:rPr>
          <w:rFonts w:ascii="Times New Roman" w:eastAsia="Times New Roman" w:hAnsi="Times New Roman"/>
          <w:color w:val="000000"/>
          <w:sz w:val="24"/>
          <w:szCs w:val="24"/>
          <w:highlight w:val="white"/>
        </w:rPr>
        <w:t xml:space="preserve"> de la Subsecretar</w:t>
      </w:r>
      <w:r>
        <w:rPr>
          <w:rFonts w:ascii="Times New Roman" w:eastAsia="Times New Roman" w:hAnsi="Times New Roman"/>
          <w:sz w:val="24"/>
          <w:szCs w:val="24"/>
          <w:highlight w:val="white"/>
        </w:rPr>
        <w:t>ía</w:t>
      </w:r>
      <w:r>
        <w:rPr>
          <w:rFonts w:ascii="Times New Roman" w:eastAsia="Times New Roman" w:hAnsi="Times New Roman"/>
          <w:color w:val="000000"/>
          <w:sz w:val="24"/>
          <w:szCs w:val="24"/>
          <w:highlight w:val="white"/>
        </w:rPr>
        <w:t xml:space="preserve"> de Relaciones Interinstitucionales de la Secretaría de Gobierno y Relaciones Institucionales de </w:t>
      </w:r>
      <w:r>
        <w:rPr>
          <w:rFonts w:ascii="Times New Roman" w:eastAsia="Times New Roman" w:hAnsi="Times New Roman"/>
          <w:sz w:val="24"/>
          <w:szCs w:val="24"/>
          <w:highlight w:val="white"/>
        </w:rPr>
        <w:t>LA UNIVERSIDAD</w:t>
      </w:r>
      <w:r>
        <w:rPr>
          <w:rFonts w:ascii="Times New Roman" w:eastAsia="Times New Roman" w:hAnsi="Times New Roman"/>
          <w:color w:val="000000"/>
          <w:sz w:val="24"/>
          <w:szCs w:val="24"/>
        </w:rPr>
        <w:t>. LAS PARTES podrán reemplazar a sus representantes, cuando lo consideren conveniente, con la única obligación de comunicar por escrito, en forma fehaciente e inmediata, a la otra parte los datos de los nuevos responsables.</w:t>
      </w:r>
    </w:p>
    <w:p w14:paraId="5B171308" w14:textId="77777777" w:rsidR="00EF445B" w:rsidRDefault="00EF445B">
      <w:pPr>
        <w:spacing w:after="120" w:line="360" w:lineRule="auto"/>
        <w:jc w:val="both"/>
        <w:rPr>
          <w:rFonts w:ascii="Times New Roman" w:eastAsia="Times New Roman" w:hAnsi="Times New Roman"/>
          <w:color w:val="000000"/>
          <w:sz w:val="24"/>
          <w:szCs w:val="24"/>
        </w:rPr>
      </w:pPr>
    </w:p>
    <w:p w14:paraId="1F41EEF4" w14:textId="77777777" w:rsidR="00EF445B" w:rsidRDefault="00BA0648">
      <w:pPr>
        <w:shd w:val="clear" w:color="auto" w:fill="FFFFFF"/>
        <w:spacing w:after="120" w:line="360" w:lineRule="auto"/>
        <w:jc w:val="both"/>
        <w:rPr>
          <w:rFonts w:ascii="Times New Roman" w:eastAsia="Times New Roman" w:hAnsi="Times New Roman"/>
          <w:b/>
          <w:sz w:val="24"/>
          <w:szCs w:val="24"/>
        </w:rPr>
      </w:pPr>
      <w:r>
        <w:rPr>
          <w:rFonts w:ascii="Times New Roman" w:eastAsia="Times New Roman" w:hAnsi="Times New Roman"/>
          <w:b/>
          <w:sz w:val="24"/>
          <w:szCs w:val="24"/>
          <w:u w:val="single"/>
        </w:rPr>
        <w:t>SÉPTIMA</w:t>
      </w:r>
      <w:r>
        <w:rPr>
          <w:rFonts w:ascii="Times New Roman" w:eastAsia="Times New Roman" w:hAnsi="Times New Roman"/>
          <w:b/>
          <w:sz w:val="24"/>
          <w:szCs w:val="24"/>
        </w:rPr>
        <w:t>: EJECUCIÓN</w:t>
      </w:r>
    </w:p>
    <w:p w14:paraId="3F78C056" w14:textId="77777777" w:rsidR="00EF445B" w:rsidRDefault="00BA0648">
      <w:pPr>
        <w:shd w:val="clear" w:color="auto" w:fill="FFFFFF"/>
        <w:spacing w:after="12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Las acciones a llevar a cabo en el marco del presente CONVENIO ESPECÍFICO se concretarán a través de capacitaciones o proyectos que serán delineados por la Unidad de Coordinación Técnica. </w:t>
      </w:r>
    </w:p>
    <w:p w14:paraId="167777D7" w14:textId="77777777" w:rsidR="00EF445B" w:rsidRDefault="00BA0648">
      <w:pPr>
        <w:shd w:val="clear" w:color="auto" w:fill="FFFFFF"/>
        <w:spacing w:after="120" w:line="360" w:lineRule="auto"/>
        <w:jc w:val="both"/>
        <w:rPr>
          <w:rFonts w:ascii="Times New Roman" w:eastAsia="Times New Roman" w:hAnsi="Times New Roman"/>
          <w:sz w:val="24"/>
          <w:szCs w:val="24"/>
        </w:rPr>
      </w:pPr>
      <w:r>
        <w:rPr>
          <w:rFonts w:ascii="Times New Roman" w:eastAsia="Times New Roman" w:hAnsi="Times New Roman"/>
          <w:sz w:val="24"/>
          <w:szCs w:val="24"/>
        </w:rPr>
        <w:t>Una vez elaborado el Plan de Trabajo específico, LA UNIVERSIDAD comunicará a EL MINISTERIO los Términos de Referencia (en adelante “TDR”), como así también, la/s persona/s encargadas de llevar a cabo las tareas (en adelante, “CONSULTORES”) y su costo total, el que deberá contemplar los gastos administrativos, de recursos humanos, tributos, viáticos y cualquier otro que se genere como consecuencia de la correcta y completa ejecución de las tareas encomendadas.</w:t>
      </w:r>
    </w:p>
    <w:p w14:paraId="003D295C" w14:textId="77777777" w:rsidR="00EF445B" w:rsidRDefault="00BA0648">
      <w:pPr>
        <w:widowControl w:val="0"/>
        <w:pBdr>
          <w:top w:val="nil"/>
          <w:left w:val="nil"/>
          <w:bottom w:val="nil"/>
          <w:right w:val="nil"/>
          <w:between w:val="nil"/>
        </w:pBdr>
        <w:spacing w:after="120" w:line="360" w:lineRule="auto"/>
        <w:ind w:left="45"/>
        <w:jc w:val="both"/>
        <w:rPr>
          <w:rFonts w:ascii="Times New Roman" w:eastAsia="Times New Roman" w:hAnsi="Times New Roman"/>
          <w:color w:val="000000"/>
          <w:sz w:val="24"/>
          <w:szCs w:val="24"/>
          <w:highlight w:val="white"/>
        </w:rPr>
      </w:pPr>
      <w:r>
        <w:rPr>
          <w:rFonts w:ascii="Times New Roman" w:eastAsia="Times New Roman" w:hAnsi="Times New Roman"/>
          <w:color w:val="000000"/>
          <w:sz w:val="24"/>
          <w:szCs w:val="24"/>
          <w:highlight w:val="white"/>
        </w:rPr>
        <w:t xml:space="preserve">A tal fin, se utilizará </w:t>
      </w:r>
      <w:r>
        <w:rPr>
          <w:rFonts w:ascii="Times New Roman" w:eastAsia="Times New Roman" w:hAnsi="Times New Roman"/>
          <w:sz w:val="24"/>
          <w:szCs w:val="24"/>
          <w:highlight w:val="white"/>
        </w:rPr>
        <w:t xml:space="preserve">el “Modelo de Términos de Referencia” aprobado por las partes como Anexo I del CONVE-2020-28811081-GDEBA-DPTAYLMPCEITGP del 9 de diciembre de 2020 (aprobado por Resolución N° RESO-720-GDEBA-MPCEITGP) </w:t>
      </w:r>
      <w:r>
        <w:rPr>
          <w:rFonts w:ascii="Times New Roman" w:eastAsia="Times New Roman" w:hAnsi="Times New Roman"/>
          <w:color w:val="000000"/>
          <w:sz w:val="24"/>
          <w:szCs w:val="24"/>
          <w:highlight w:val="white"/>
        </w:rPr>
        <w:t>al que se deberán ajustar todos los proyectos y/o capacitaciones que tengan lugar como consecuencia del pres</w:t>
      </w:r>
      <w:r>
        <w:rPr>
          <w:rFonts w:ascii="Times New Roman" w:eastAsia="Times New Roman" w:hAnsi="Times New Roman"/>
          <w:sz w:val="24"/>
          <w:szCs w:val="24"/>
          <w:highlight w:val="white"/>
        </w:rPr>
        <w:t>ente CONVENIO ESPECÍFICO</w:t>
      </w:r>
      <w:r>
        <w:rPr>
          <w:rFonts w:ascii="Times New Roman" w:eastAsia="Times New Roman" w:hAnsi="Times New Roman"/>
          <w:color w:val="000000"/>
          <w:sz w:val="24"/>
          <w:szCs w:val="24"/>
          <w:highlight w:val="white"/>
        </w:rPr>
        <w:t>. Los deberes específicos de los CONSULTORES serán determinados en cada TDR.</w:t>
      </w:r>
    </w:p>
    <w:p w14:paraId="45684F04" w14:textId="77777777" w:rsidR="00EF445B" w:rsidRDefault="00BA0648">
      <w:pPr>
        <w:widowControl w:val="0"/>
        <w:pBdr>
          <w:top w:val="nil"/>
          <w:left w:val="nil"/>
          <w:bottom w:val="nil"/>
          <w:right w:val="nil"/>
          <w:between w:val="nil"/>
        </w:pBdr>
        <w:spacing w:after="120" w:line="360" w:lineRule="auto"/>
        <w:ind w:left="45"/>
        <w:jc w:val="both"/>
        <w:rPr>
          <w:rFonts w:ascii="Times New Roman" w:eastAsia="Times New Roman" w:hAnsi="Times New Roman"/>
          <w:color w:val="000000"/>
          <w:sz w:val="24"/>
          <w:szCs w:val="24"/>
        </w:rPr>
      </w:pPr>
      <w:r>
        <w:rPr>
          <w:rFonts w:ascii="Times New Roman" w:eastAsia="Times New Roman" w:hAnsi="Times New Roman"/>
          <w:color w:val="000000"/>
          <w:sz w:val="24"/>
          <w:szCs w:val="24"/>
          <w:highlight w:val="white"/>
        </w:rPr>
        <w:t xml:space="preserve">EL MINISTERIO deberá prestar conformidad a la ejecución del Plan de Trabajo en forma expresa y fehaciente en el plazo </w:t>
      </w:r>
      <w:r w:rsidR="00BD3CA2">
        <w:rPr>
          <w:rFonts w:ascii="Times New Roman" w:eastAsia="Times New Roman" w:hAnsi="Times New Roman"/>
          <w:color w:val="000000"/>
          <w:sz w:val="24"/>
          <w:szCs w:val="24"/>
          <w:highlight w:val="white"/>
        </w:rPr>
        <w:t>de diez</w:t>
      </w:r>
      <w:r>
        <w:rPr>
          <w:rFonts w:ascii="Times New Roman" w:eastAsia="Times New Roman" w:hAnsi="Times New Roman"/>
          <w:color w:val="000000"/>
          <w:sz w:val="24"/>
          <w:szCs w:val="24"/>
          <w:highlight w:val="white"/>
        </w:rPr>
        <w:t xml:space="preserve"> (10) días de recibida la comunicación.</w:t>
      </w:r>
      <w:r>
        <w:rPr>
          <w:rFonts w:ascii="Times New Roman" w:eastAsia="Times New Roman" w:hAnsi="Times New Roman"/>
          <w:color w:val="000000"/>
          <w:sz w:val="24"/>
          <w:szCs w:val="24"/>
        </w:rPr>
        <w:t xml:space="preserve"> La conformidad así prestada implicará consentimiento al pago de los gastos expresados en aquel Plan de Trabajo.</w:t>
      </w:r>
    </w:p>
    <w:p w14:paraId="4DAC26D1" w14:textId="77777777" w:rsidR="00EF445B" w:rsidRDefault="00EF445B">
      <w:pPr>
        <w:widowControl w:val="0"/>
        <w:pBdr>
          <w:top w:val="nil"/>
          <w:left w:val="nil"/>
          <w:bottom w:val="nil"/>
          <w:right w:val="nil"/>
          <w:between w:val="nil"/>
        </w:pBdr>
        <w:spacing w:after="120" w:line="360" w:lineRule="auto"/>
        <w:ind w:left="45"/>
        <w:jc w:val="both"/>
        <w:rPr>
          <w:rFonts w:ascii="Times New Roman" w:eastAsia="Times New Roman" w:hAnsi="Times New Roman"/>
          <w:color w:val="000000"/>
          <w:sz w:val="24"/>
          <w:szCs w:val="24"/>
        </w:rPr>
      </w:pPr>
    </w:p>
    <w:p w14:paraId="605A0A66" w14:textId="77777777" w:rsidR="00EF445B" w:rsidRDefault="00BA0648">
      <w:pPr>
        <w:spacing w:after="120" w:line="360" w:lineRule="auto"/>
        <w:jc w:val="both"/>
        <w:rPr>
          <w:rFonts w:ascii="Times New Roman" w:eastAsia="Times New Roman" w:hAnsi="Times New Roman"/>
          <w:sz w:val="24"/>
          <w:szCs w:val="24"/>
        </w:rPr>
      </w:pPr>
      <w:r>
        <w:rPr>
          <w:rFonts w:ascii="Times New Roman" w:eastAsia="Times New Roman" w:hAnsi="Times New Roman"/>
          <w:b/>
          <w:color w:val="000000"/>
          <w:sz w:val="24"/>
          <w:szCs w:val="24"/>
          <w:u w:val="single"/>
        </w:rPr>
        <w:t>OCTAVA</w:t>
      </w:r>
      <w:r>
        <w:rPr>
          <w:rFonts w:ascii="Times New Roman" w:eastAsia="Times New Roman" w:hAnsi="Times New Roman"/>
          <w:b/>
          <w:color w:val="000000"/>
          <w:sz w:val="24"/>
          <w:szCs w:val="24"/>
        </w:rPr>
        <w:t>: PRECIO Y FORMA DE PAGO</w:t>
      </w:r>
    </w:p>
    <w:p w14:paraId="794DC929" w14:textId="77777777" w:rsidR="00EF445B" w:rsidRDefault="00BA0648">
      <w:pPr>
        <w:spacing w:after="120" w:line="360" w:lineRule="auto"/>
        <w:jc w:val="both"/>
        <w:rPr>
          <w:rFonts w:ascii="Times New Roman" w:eastAsia="Times New Roman" w:hAnsi="Times New Roman"/>
          <w:sz w:val="24"/>
          <w:szCs w:val="24"/>
          <w:highlight w:val="white"/>
        </w:rPr>
      </w:pPr>
      <w:r>
        <w:rPr>
          <w:rFonts w:ascii="Times New Roman" w:eastAsia="Times New Roman" w:hAnsi="Times New Roman"/>
          <w:color w:val="000000"/>
          <w:sz w:val="24"/>
          <w:szCs w:val="24"/>
        </w:rPr>
        <w:t>EL MINISTERIO se compromete a abonar a LA UNIVERSIDAD, como contraprestación por los s</w:t>
      </w:r>
      <w:r>
        <w:rPr>
          <w:rFonts w:ascii="Times New Roman" w:eastAsia="Times New Roman" w:hAnsi="Times New Roman"/>
          <w:sz w:val="24"/>
          <w:szCs w:val="24"/>
        </w:rPr>
        <w:t xml:space="preserve">ervicios prestados en el marco del presente, un total de hasta </w:t>
      </w:r>
      <w:r>
        <w:rPr>
          <w:rFonts w:ascii="Times New Roman" w:eastAsia="Times New Roman" w:hAnsi="Times New Roman"/>
          <w:sz w:val="24"/>
          <w:szCs w:val="24"/>
          <w:highlight w:val="white"/>
        </w:rPr>
        <w:t xml:space="preserve">PESOS </w:t>
      </w:r>
      <w:r w:rsidR="00BD3CA2">
        <w:rPr>
          <w:rFonts w:ascii="Times New Roman" w:eastAsia="Times New Roman" w:hAnsi="Times New Roman"/>
          <w:sz w:val="24"/>
          <w:szCs w:val="24"/>
          <w:highlight w:val="white"/>
        </w:rPr>
        <w:t>CINCUENTA MILLONES ($50</w:t>
      </w:r>
      <w:r>
        <w:rPr>
          <w:rFonts w:ascii="Times New Roman" w:eastAsia="Times New Roman" w:hAnsi="Times New Roman"/>
          <w:sz w:val="24"/>
          <w:szCs w:val="24"/>
          <w:highlight w:val="white"/>
        </w:rPr>
        <w:t xml:space="preserve">.000.000), en cuatro (4) pagos sucesivos de PESOS </w:t>
      </w:r>
      <w:r w:rsidR="00BD3CA2">
        <w:rPr>
          <w:rFonts w:ascii="Times New Roman" w:eastAsia="Times New Roman" w:hAnsi="Times New Roman"/>
          <w:sz w:val="24"/>
          <w:szCs w:val="24"/>
          <w:highlight w:val="white"/>
        </w:rPr>
        <w:t>DOCE</w:t>
      </w:r>
      <w:r>
        <w:rPr>
          <w:rFonts w:ascii="Times New Roman" w:eastAsia="Times New Roman" w:hAnsi="Times New Roman"/>
          <w:sz w:val="24"/>
          <w:szCs w:val="24"/>
          <w:highlight w:val="white"/>
        </w:rPr>
        <w:t xml:space="preserve"> MILLONES </w:t>
      </w:r>
      <w:r w:rsidR="00BD3CA2">
        <w:rPr>
          <w:rFonts w:ascii="Times New Roman" w:eastAsia="Times New Roman" w:hAnsi="Times New Roman"/>
          <w:sz w:val="24"/>
          <w:szCs w:val="24"/>
          <w:highlight w:val="white"/>
        </w:rPr>
        <w:t xml:space="preserve">QUINIENTOS MIL </w:t>
      </w:r>
      <w:r>
        <w:rPr>
          <w:rFonts w:ascii="Times New Roman" w:eastAsia="Times New Roman" w:hAnsi="Times New Roman"/>
          <w:sz w:val="24"/>
          <w:szCs w:val="24"/>
          <w:highlight w:val="white"/>
        </w:rPr>
        <w:t>($</w:t>
      </w:r>
      <w:r w:rsidR="00BD3CA2">
        <w:rPr>
          <w:rFonts w:ascii="Times New Roman" w:eastAsia="Times New Roman" w:hAnsi="Times New Roman"/>
          <w:sz w:val="24"/>
          <w:szCs w:val="24"/>
          <w:highlight w:val="white"/>
        </w:rPr>
        <w:t>12</w:t>
      </w:r>
      <w:r>
        <w:rPr>
          <w:rFonts w:ascii="Times New Roman" w:eastAsia="Times New Roman" w:hAnsi="Times New Roman"/>
          <w:sz w:val="24"/>
          <w:szCs w:val="24"/>
          <w:highlight w:val="white"/>
        </w:rPr>
        <w:t>.</w:t>
      </w:r>
      <w:r w:rsidR="00BD3CA2">
        <w:rPr>
          <w:rFonts w:ascii="Times New Roman" w:eastAsia="Times New Roman" w:hAnsi="Times New Roman"/>
          <w:sz w:val="24"/>
          <w:szCs w:val="24"/>
          <w:highlight w:val="white"/>
        </w:rPr>
        <w:t>5</w:t>
      </w:r>
      <w:r>
        <w:rPr>
          <w:rFonts w:ascii="Times New Roman" w:eastAsia="Times New Roman" w:hAnsi="Times New Roman"/>
          <w:sz w:val="24"/>
          <w:szCs w:val="24"/>
          <w:highlight w:val="white"/>
        </w:rPr>
        <w:t>00.000) cada uno, a efectuarse el primero una vez acreditada la presentación de la garantía prevista en el artículo 19 apartado 1 c) del Ane</w:t>
      </w:r>
      <w:r w:rsidR="00BD3CA2">
        <w:rPr>
          <w:rFonts w:ascii="Times New Roman" w:eastAsia="Times New Roman" w:hAnsi="Times New Roman"/>
          <w:sz w:val="24"/>
          <w:szCs w:val="24"/>
          <w:highlight w:val="white"/>
        </w:rPr>
        <w:t>xo I del Decreto N° DECTO-2019-</w:t>
      </w:r>
      <w:r>
        <w:rPr>
          <w:rFonts w:ascii="Times New Roman" w:eastAsia="Times New Roman" w:hAnsi="Times New Roman"/>
          <w:sz w:val="24"/>
          <w:szCs w:val="24"/>
          <w:highlight w:val="white"/>
        </w:rPr>
        <w:t>59-GDEBA-GPBA y los restantes supeditados a la rendición de lo ejecutado hasta el momento de su solicitud por LA UNIVERSIDAD.</w:t>
      </w:r>
    </w:p>
    <w:p w14:paraId="382B2F7E" w14:textId="77777777" w:rsidR="00EF445B" w:rsidRDefault="00BA0648">
      <w:pPr>
        <w:spacing w:after="120" w:line="360" w:lineRule="auto"/>
        <w:jc w:val="both"/>
        <w:rPr>
          <w:rFonts w:ascii="Times New Roman" w:eastAsia="Times New Roman" w:hAnsi="Times New Roman"/>
          <w:sz w:val="24"/>
          <w:szCs w:val="24"/>
          <w:highlight w:val="white"/>
        </w:rPr>
      </w:pPr>
      <w:r>
        <w:rPr>
          <w:rFonts w:ascii="Times New Roman" w:eastAsia="Times New Roman" w:hAnsi="Times New Roman"/>
          <w:color w:val="000000"/>
          <w:sz w:val="24"/>
          <w:szCs w:val="24"/>
          <w:highlight w:val="white"/>
        </w:rPr>
        <w:t>Los montos y actividades que se determinen en cada Proyecto según sus Términos de Referencia, de conformidad con lo dispuesto en la CLÁUSULA S</w:t>
      </w:r>
      <w:r>
        <w:rPr>
          <w:rFonts w:ascii="Times New Roman" w:eastAsia="Times New Roman" w:hAnsi="Times New Roman"/>
          <w:sz w:val="24"/>
          <w:szCs w:val="24"/>
          <w:highlight w:val="white"/>
        </w:rPr>
        <w:t>ÉPTIM</w:t>
      </w:r>
      <w:r>
        <w:rPr>
          <w:rFonts w:ascii="Times New Roman" w:eastAsia="Times New Roman" w:hAnsi="Times New Roman"/>
          <w:color w:val="000000"/>
          <w:sz w:val="24"/>
          <w:szCs w:val="24"/>
          <w:highlight w:val="white"/>
        </w:rPr>
        <w:t xml:space="preserve">A se enviarán junto con </w:t>
      </w:r>
      <w:r>
        <w:rPr>
          <w:rFonts w:ascii="Times New Roman" w:eastAsia="Times New Roman" w:hAnsi="Times New Roman"/>
          <w:sz w:val="24"/>
          <w:szCs w:val="24"/>
          <w:highlight w:val="white"/>
        </w:rPr>
        <w:t>cada</w:t>
      </w:r>
      <w:r>
        <w:rPr>
          <w:rFonts w:ascii="Times New Roman" w:eastAsia="Times New Roman" w:hAnsi="Times New Roman"/>
          <w:color w:val="000000"/>
          <w:sz w:val="24"/>
          <w:szCs w:val="24"/>
          <w:highlight w:val="white"/>
        </w:rPr>
        <w:t xml:space="preserve"> factura y los informes de avance indicados en la CLÁUSULA NOVENA. </w:t>
      </w:r>
    </w:p>
    <w:p w14:paraId="6BC9C984" w14:textId="77777777" w:rsidR="00EF445B" w:rsidRDefault="00BA0648">
      <w:pPr>
        <w:spacing w:after="12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Los pagos se efectuarán mediante transferencia a la UNIVERSIDAD NACIONAL DE GENERAL SAN MARTÍN, Cuenta Corriente en Pesos N° 313235/89 de la sucursal San Martín N° 3245 del Banco de la Nación Argentina bajo la CBU N° 01100402-20000313235894; CUIT N° 30-66247391-6.”</w:t>
      </w:r>
    </w:p>
    <w:p w14:paraId="3744B781" w14:textId="77777777" w:rsidR="00EF445B" w:rsidRDefault="00EF445B">
      <w:pPr>
        <w:spacing w:after="120" w:line="360" w:lineRule="auto"/>
        <w:jc w:val="both"/>
        <w:rPr>
          <w:rFonts w:ascii="Times New Roman" w:eastAsia="Times New Roman" w:hAnsi="Times New Roman"/>
          <w:color w:val="000000"/>
          <w:sz w:val="24"/>
          <w:szCs w:val="24"/>
        </w:rPr>
      </w:pPr>
    </w:p>
    <w:p w14:paraId="62408EBA" w14:textId="77777777" w:rsidR="00EF445B" w:rsidRDefault="00BA0648">
      <w:pPr>
        <w:spacing w:after="120" w:line="360" w:lineRule="auto"/>
        <w:jc w:val="both"/>
        <w:rPr>
          <w:rFonts w:ascii="Times New Roman" w:eastAsia="Times New Roman" w:hAnsi="Times New Roman"/>
          <w:sz w:val="24"/>
          <w:szCs w:val="24"/>
        </w:rPr>
      </w:pPr>
      <w:r>
        <w:rPr>
          <w:rFonts w:ascii="Times New Roman" w:eastAsia="Times New Roman" w:hAnsi="Times New Roman"/>
          <w:b/>
          <w:sz w:val="24"/>
          <w:szCs w:val="24"/>
          <w:u w:val="single"/>
        </w:rPr>
        <w:t>NOVENA</w:t>
      </w:r>
      <w:r>
        <w:rPr>
          <w:rFonts w:ascii="Times New Roman" w:eastAsia="Times New Roman" w:hAnsi="Times New Roman"/>
          <w:b/>
          <w:sz w:val="24"/>
          <w:szCs w:val="24"/>
        </w:rPr>
        <w:t xml:space="preserve">: </w:t>
      </w:r>
      <w:r>
        <w:rPr>
          <w:rFonts w:ascii="Times New Roman" w:eastAsia="Times New Roman" w:hAnsi="Times New Roman"/>
          <w:b/>
          <w:color w:val="000000"/>
          <w:sz w:val="24"/>
          <w:szCs w:val="24"/>
        </w:rPr>
        <w:t>INFORMES</w:t>
      </w:r>
      <w:r>
        <w:rPr>
          <w:rFonts w:ascii="Times New Roman" w:eastAsia="Times New Roman" w:hAnsi="Times New Roman"/>
          <w:b/>
          <w:sz w:val="24"/>
          <w:szCs w:val="24"/>
        </w:rPr>
        <w:t xml:space="preserve"> Y </w:t>
      </w:r>
      <w:r>
        <w:rPr>
          <w:rFonts w:ascii="Times New Roman" w:eastAsia="Times New Roman" w:hAnsi="Times New Roman"/>
          <w:b/>
          <w:color w:val="000000"/>
          <w:sz w:val="24"/>
          <w:szCs w:val="24"/>
        </w:rPr>
        <w:t>RENDICIÓN</w:t>
      </w:r>
    </w:p>
    <w:p w14:paraId="61B05E9E" w14:textId="77777777" w:rsidR="00EF445B" w:rsidRDefault="00BA0648">
      <w:pPr>
        <w:spacing w:after="120" w:line="36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9.1. Las transferencias de fondos que LA UNIVERSIDAD reciba de EL MINISTERIO quedarán condicionadas a la presentación de Informes de Avance por parte de la primera, en los cuales se deberá acreditar fehacientemente que ha destinado los fondos a las acciones y compromisos asumidos por el presente CONVENIO </w:t>
      </w:r>
      <w:r>
        <w:rPr>
          <w:rFonts w:ascii="Times New Roman" w:eastAsia="Times New Roman" w:hAnsi="Times New Roman"/>
          <w:sz w:val="24"/>
          <w:szCs w:val="24"/>
        </w:rPr>
        <w:t>ESPECÍFICO</w:t>
      </w:r>
      <w:r>
        <w:rPr>
          <w:rFonts w:ascii="Times New Roman" w:eastAsia="Times New Roman" w:hAnsi="Times New Roman"/>
          <w:color w:val="000000"/>
          <w:sz w:val="24"/>
          <w:szCs w:val="24"/>
        </w:rPr>
        <w:t xml:space="preserve">. </w:t>
      </w:r>
    </w:p>
    <w:p w14:paraId="462AC690" w14:textId="77777777" w:rsidR="00EF445B" w:rsidRDefault="00BA0648">
      <w:pPr>
        <w:spacing w:after="120" w:line="360" w:lineRule="auto"/>
        <w:jc w:val="both"/>
        <w:rPr>
          <w:rFonts w:ascii="Times New Roman" w:eastAsia="Times New Roman" w:hAnsi="Times New Roman"/>
          <w:sz w:val="24"/>
          <w:szCs w:val="24"/>
          <w:highlight w:val="white"/>
        </w:rPr>
      </w:pPr>
      <w:r>
        <w:rPr>
          <w:rFonts w:ascii="Times New Roman" w:eastAsia="Times New Roman" w:hAnsi="Times New Roman"/>
          <w:color w:val="000000"/>
          <w:sz w:val="24"/>
          <w:szCs w:val="24"/>
        </w:rPr>
        <w:t xml:space="preserve">9.2. Los informes deberán ser suscriptos por los integrantes de la Unidad de Coordinación Técnica prevista en la </w:t>
      </w:r>
      <w:r>
        <w:rPr>
          <w:rFonts w:ascii="Times New Roman" w:eastAsia="Times New Roman" w:hAnsi="Times New Roman"/>
          <w:sz w:val="24"/>
          <w:szCs w:val="24"/>
        </w:rPr>
        <w:t>CLÁUSULA SEXTA</w:t>
      </w:r>
      <w:r>
        <w:rPr>
          <w:rFonts w:ascii="Times New Roman" w:eastAsia="Times New Roman" w:hAnsi="Times New Roman"/>
          <w:color w:val="000000"/>
          <w:sz w:val="24"/>
          <w:szCs w:val="24"/>
        </w:rPr>
        <w:t xml:space="preserve"> con carácter de declaración jurada, dando fe de la efectiva ejecución del CONVENIO ESPECÍFICO</w:t>
      </w:r>
      <w:r>
        <w:rPr>
          <w:rFonts w:ascii="Times New Roman" w:eastAsia="Times New Roman" w:hAnsi="Times New Roman"/>
          <w:color w:val="000000"/>
          <w:sz w:val="24"/>
          <w:szCs w:val="24"/>
          <w:highlight w:val="white"/>
        </w:rPr>
        <w:t xml:space="preserve">. Dicho documento deberá contar con la conformidad del titular de </w:t>
      </w:r>
      <w:r>
        <w:rPr>
          <w:rFonts w:ascii="Times New Roman" w:eastAsia="Times New Roman" w:hAnsi="Times New Roman"/>
          <w:sz w:val="24"/>
          <w:szCs w:val="24"/>
          <w:highlight w:val="white"/>
        </w:rPr>
        <w:t>EL</w:t>
      </w:r>
      <w:r>
        <w:rPr>
          <w:rFonts w:ascii="Times New Roman" w:eastAsia="Times New Roman" w:hAnsi="Times New Roman"/>
          <w:color w:val="000000"/>
          <w:sz w:val="24"/>
          <w:szCs w:val="24"/>
          <w:highlight w:val="white"/>
        </w:rPr>
        <w:t xml:space="preserve"> MINISTERIO o de quién se haya designado a esos fines.</w:t>
      </w:r>
    </w:p>
    <w:p w14:paraId="7210631E" w14:textId="77777777" w:rsidR="00EF445B" w:rsidRDefault="00BA0648">
      <w:pPr>
        <w:spacing w:after="120" w:line="360" w:lineRule="auto"/>
        <w:jc w:val="both"/>
        <w:rPr>
          <w:rFonts w:ascii="Times New Roman" w:eastAsia="Times New Roman" w:hAnsi="Times New Roman"/>
          <w:color w:val="000000"/>
          <w:sz w:val="24"/>
          <w:szCs w:val="24"/>
          <w:highlight w:val="white"/>
        </w:rPr>
      </w:pPr>
      <w:r>
        <w:rPr>
          <w:rFonts w:ascii="Times New Roman" w:eastAsia="Times New Roman" w:hAnsi="Times New Roman"/>
          <w:color w:val="000000"/>
          <w:sz w:val="24"/>
          <w:szCs w:val="24"/>
        </w:rPr>
        <w:t>9.3. LA UNIVERSIDAD presentará el informe final de las acciones de</w:t>
      </w:r>
      <w:r w:rsidR="00A63402">
        <w:rPr>
          <w:rFonts w:ascii="Times New Roman" w:eastAsia="Times New Roman" w:hAnsi="Times New Roman"/>
          <w:color w:val="000000"/>
          <w:sz w:val="24"/>
          <w:szCs w:val="24"/>
        </w:rPr>
        <w:t>sarrolladas dentro de los sesenta (60</w:t>
      </w:r>
      <w:r>
        <w:rPr>
          <w:rFonts w:ascii="Times New Roman" w:eastAsia="Times New Roman" w:hAnsi="Times New Roman"/>
          <w:color w:val="000000"/>
          <w:sz w:val="24"/>
          <w:szCs w:val="24"/>
        </w:rPr>
        <w:t>) días hábiles de vencido el CO</w:t>
      </w:r>
      <w:r w:rsidR="00A63402">
        <w:rPr>
          <w:rFonts w:ascii="Times New Roman" w:eastAsia="Times New Roman" w:hAnsi="Times New Roman"/>
          <w:color w:val="000000"/>
          <w:sz w:val="24"/>
          <w:szCs w:val="24"/>
        </w:rPr>
        <w:t>NVENIO ESPECÍFICO, o a los quince (15</w:t>
      </w:r>
      <w:r>
        <w:rPr>
          <w:rFonts w:ascii="Times New Roman" w:eastAsia="Times New Roman" w:hAnsi="Times New Roman"/>
          <w:color w:val="000000"/>
          <w:sz w:val="24"/>
          <w:szCs w:val="24"/>
        </w:rPr>
        <w:t>) días hábiles desde que el CONVENIO ESPECÍFICO fuere rescindido por cualquiera de las PART</w:t>
      </w:r>
      <w:r>
        <w:rPr>
          <w:rFonts w:ascii="Times New Roman" w:eastAsia="Times New Roman" w:hAnsi="Times New Roman"/>
          <w:color w:val="000000"/>
          <w:sz w:val="24"/>
          <w:szCs w:val="24"/>
          <w:highlight w:val="white"/>
        </w:rPr>
        <w:t>ES. Este informe deberá ser aprobado por el titular de EL MINISTERIO o quien este designe para su evaluación.</w:t>
      </w:r>
    </w:p>
    <w:p w14:paraId="79B769CF" w14:textId="77777777" w:rsidR="00EF445B" w:rsidRDefault="00EF445B">
      <w:pPr>
        <w:spacing w:after="120" w:line="360" w:lineRule="auto"/>
        <w:jc w:val="both"/>
        <w:rPr>
          <w:rFonts w:ascii="Times New Roman" w:eastAsia="Times New Roman" w:hAnsi="Times New Roman"/>
          <w:i/>
          <w:color w:val="000000"/>
          <w:sz w:val="24"/>
          <w:szCs w:val="24"/>
        </w:rPr>
      </w:pPr>
    </w:p>
    <w:p w14:paraId="0C632A68" w14:textId="77777777" w:rsidR="00EF445B" w:rsidRDefault="00BA0648">
      <w:pPr>
        <w:spacing w:after="120" w:line="360" w:lineRule="auto"/>
        <w:jc w:val="both"/>
        <w:rPr>
          <w:rFonts w:ascii="Times New Roman" w:eastAsia="Times New Roman" w:hAnsi="Times New Roman"/>
          <w:b/>
          <w:smallCaps/>
          <w:sz w:val="24"/>
          <w:szCs w:val="24"/>
        </w:rPr>
      </w:pPr>
      <w:r>
        <w:rPr>
          <w:rFonts w:ascii="Times New Roman" w:eastAsia="Times New Roman" w:hAnsi="Times New Roman"/>
          <w:b/>
          <w:color w:val="000000"/>
          <w:sz w:val="24"/>
          <w:szCs w:val="24"/>
          <w:u w:val="single"/>
        </w:rPr>
        <w:t>DÉCIMA</w:t>
      </w:r>
      <w:r>
        <w:rPr>
          <w:rFonts w:ascii="Times New Roman" w:eastAsia="Times New Roman" w:hAnsi="Times New Roman"/>
          <w:i/>
          <w:color w:val="000000"/>
          <w:sz w:val="24"/>
          <w:szCs w:val="24"/>
        </w:rPr>
        <w:t xml:space="preserve">: </w:t>
      </w:r>
      <w:r>
        <w:rPr>
          <w:rFonts w:ascii="Times New Roman" w:eastAsia="Times New Roman" w:hAnsi="Times New Roman"/>
          <w:b/>
          <w:smallCaps/>
          <w:sz w:val="24"/>
          <w:szCs w:val="24"/>
        </w:rPr>
        <w:t>EQUILIBRIO ECONÓMICO Y FINANCIERO</w:t>
      </w:r>
    </w:p>
    <w:p w14:paraId="535E832A" w14:textId="77777777" w:rsidR="00EF445B" w:rsidRDefault="00BA0648">
      <w:pPr>
        <w:spacing w:after="120" w:line="360" w:lineRule="auto"/>
        <w:jc w:val="both"/>
        <w:rPr>
          <w:rFonts w:ascii="Times New Roman" w:eastAsia="Times New Roman" w:hAnsi="Times New Roman"/>
          <w:sz w:val="24"/>
          <w:szCs w:val="24"/>
        </w:rPr>
      </w:pPr>
      <w:r>
        <w:rPr>
          <w:rFonts w:ascii="Times New Roman" w:eastAsia="Times New Roman" w:hAnsi="Times New Roman"/>
          <w:sz w:val="24"/>
          <w:szCs w:val="24"/>
        </w:rPr>
        <w:t>A fin de mantener el equilibrio económico y financiero de las prestaciones, LAS PARTES podrán requerir,</w:t>
      </w:r>
      <w:r>
        <w:rPr>
          <w:rFonts w:ascii="Times New Roman" w:eastAsia="Times New Roman" w:hAnsi="Times New Roman"/>
          <w:sz w:val="24"/>
          <w:szCs w:val="24"/>
          <w:highlight w:val="white"/>
        </w:rPr>
        <w:t xml:space="preserve"> pasados seis (6) meses</w:t>
      </w:r>
      <w:r>
        <w:rPr>
          <w:rFonts w:ascii="Times New Roman" w:eastAsia="Times New Roman" w:hAnsi="Times New Roman"/>
          <w:sz w:val="24"/>
          <w:szCs w:val="24"/>
        </w:rPr>
        <w:t xml:space="preserve"> desde la firma del presente CONVENIO ESPECÍFICO, el reajuste de los montos de las prestaciones, proponiendo las adendas necesarias. </w:t>
      </w:r>
    </w:p>
    <w:p w14:paraId="6BDAC29D" w14:textId="77777777" w:rsidR="00EF445B" w:rsidRDefault="00BA0648">
      <w:pPr>
        <w:spacing w:after="12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LAS PARTES acuerdan como elemento fundamental para la definición de los reajustes, los acuerdos paritarios salariales que se celebren en relación con los trabajadores de las Universidades Nacionales durante la ejecución del presente y el incremento de otros insumos necesarios para la ejecución de las tareas. </w:t>
      </w:r>
    </w:p>
    <w:p w14:paraId="4268F181" w14:textId="77777777" w:rsidR="00EF445B" w:rsidRDefault="00BA0648">
      <w:pPr>
        <w:spacing w:after="120" w:line="360" w:lineRule="auto"/>
        <w:jc w:val="both"/>
        <w:rPr>
          <w:rFonts w:ascii="Times New Roman" w:eastAsia="Times New Roman" w:hAnsi="Times New Roman"/>
          <w:sz w:val="24"/>
          <w:szCs w:val="24"/>
        </w:rPr>
      </w:pPr>
      <w:r>
        <w:rPr>
          <w:rFonts w:ascii="Times New Roman" w:eastAsia="Times New Roman" w:hAnsi="Times New Roman"/>
          <w:sz w:val="24"/>
          <w:szCs w:val="24"/>
        </w:rPr>
        <w:t>El requerimiento de reajuste deberá ser planteado, en primera instancia, ante la Unidad de Coordinación Técnica.</w:t>
      </w:r>
    </w:p>
    <w:p w14:paraId="4F05AE11" w14:textId="77777777" w:rsidR="00EF445B" w:rsidRDefault="00EF445B">
      <w:pPr>
        <w:spacing w:after="120" w:line="360" w:lineRule="auto"/>
        <w:jc w:val="both"/>
        <w:rPr>
          <w:rFonts w:ascii="Times New Roman" w:eastAsia="Times New Roman" w:hAnsi="Times New Roman"/>
          <w:sz w:val="24"/>
          <w:szCs w:val="24"/>
        </w:rPr>
      </w:pPr>
    </w:p>
    <w:p w14:paraId="27F3919A" w14:textId="77777777" w:rsidR="00EF445B" w:rsidRDefault="00BA0648">
      <w:pPr>
        <w:widowControl w:val="0"/>
        <w:pBdr>
          <w:top w:val="nil"/>
          <w:left w:val="nil"/>
          <w:bottom w:val="nil"/>
          <w:right w:val="nil"/>
          <w:between w:val="nil"/>
        </w:pBdr>
        <w:spacing w:after="120" w:line="360" w:lineRule="auto"/>
        <w:ind w:left="45"/>
        <w:jc w:val="both"/>
        <w:rPr>
          <w:rFonts w:ascii="Times New Roman" w:eastAsia="Times New Roman" w:hAnsi="Times New Roman"/>
          <w:color w:val="000000"/>
          <w:sz w:val="24"/>
          <w:szCs w:val="24"/>
        </w:rPr>
      </w:pPr>
      <w:r>
        <w:rPr>
          <w:rFonts w:ascii="Times New Roman" w:eastAsia="Times New Roman" w:hAnsi="Times New Roman"/>
          <w:b/>
          <w:sz w:val="24"/>
          <w:szCs w:val="24"/>
          <w:u w:val="single"/>
        </w:rPr>
        <w:t>DÉCIMO PRIMERA</w:t>
      </w:r>
      <w:r>
        <w:rPr>
          <w:rFonts w:ascii="Times New Roman" w:eastAsia="Times New Roman" w:hAnsi="Times New Roman"/>
          <w:b/>
          <w:color w:val="000000"/>
          <w:sz w:val="24"/>
          <w:szCs w:val="24"/>
        </w:rPr>
        <w:t>: PROPIEDAD DE LOS PRODUCTOS</w:t>
      </w:r>
    </w:p>
    <w:p w14:paraId="4625891A" w14:textId="77777777" w:rsidR="00EF445B" w:rsidRDefault="00BA0648">
      <w:pPr>
        <w:widowControl w:val="0"/>
        <w:pBdr>
          <w:top w:val="nil"/>
          <w:left w:val="nil"/>
          <w:bottom w:val="nil"/>
          <w:right w:val="nil"/>
          <w:between w:val="nil"/>
        </w:pBdr>
        <w:spacing w:after="120" w:line="360" w:lineRule="auto"/>
        <w:ind w:left="4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Los desarrollos obtenidos durante la ejecución del presente </w:t>
      </w:r>
      <w:r>
        <w:rPr>
          <w:rFonts w:ascii="Times New Roman" w:eastAsia="Times New Roman" w:hAnsi="Times New Roman"/>
          <w:color w:val="222222"/>
          <w:sz w:val="24"/>
          <w:szCs w:val="24"/>
          <w:highlight w:val="white"/>
        </w:rPr>
        <w:t>CONVENIO ESPECÍFICO</w:t>
      </w:r>
      <w:r>
        <w:rPr>
          <w:rFonts w:ascii="Times New Roman" w:eastAsia="Times New Roman" w:hAnsi="Times New Roman"/>
          <w:color w:val="000000"/>
          <w:sz w:val="24"/>
          <w:szCs w:val="24"/>
        </w:rPr>
        <w:t xml:space="preserve"> serán propiedad exclusiva de EL MINISTERIO.</w:t>
      </w:r>
    </w:p>
    <w:p w14:paraId="29098137" w14:textId="77777777" w:rsidR="00EF445B" w:rsidRDefault="00EF445B">
      <w:pPr>
        <w:widowControl w:val="0"/>
        <w:pBdr>
          <w:top w:val="nil"/>
          <w:left w:val="nil"/>
          <w:bottom w:val="nil"/>
          <w:right w:val="nil"/>
          <w:between w:val="nil"/>
        </w:pBdr>
        <w:spacing w:after="120" w:line="360" w:lineRule="auto"/>
        <w:ind w:left="45"/>
        <w:jc w:val="both"/>
        <w:rPr>
          <w:rFonts w:ascii="Times New Roman" w:eastAsia="Times New Roman" w:hAnsi="Times New Roman"/>
          <w:b/>
          <w:color w:val="000000"/>
          <w:sz w:val="24"/>
          <w:szCs w:val="24"/>
          <w:u w:val="single"/>
        </w:rPr>
      </w:pPr>
    </w:p>
    <w:p w14:paraId="6CAEDB7E" w14:textId="77777777" w:rsidR="00EF445B" w:rsidRDefault="00BA0648">
      <w:pPr>
        <w:widowControl w:val="0"/>
        <w:pBdr>
          <w:top w:val="nil"/>
          <w:left w:val="nil"/>
          <w:bottom w:val="nil"/>
          <w:right w:val="nil"/>
          <w:between w:val="nil"/>
        </w:pBdr>
        <w:spacing w:after="120" w:line="360" w:lineRule="auto"/>
        <w:ind w:left="45"/>
        <w:jc w:val="both"/>
        <w:rPr>
          <w:rFonts w:ascii="Times New Roman" w:eastAsia="Times New Roman" w:hAnsi="Times New Roman"/>
          <w:color w:val="000000"/>
          <w:sz w:val="24"/>
          <w:szCs w:val="24"/>
        </w:rPr>
      </w:pPr>
      <w:r>
        <w:rPr>
          <w:rFonts w:ascii="Times New Roman" w:eastAsia="Times New Roman" w:hAnsi="Times New Roman"/>
          <w:b/>
          <w:sz w:val="24"/>
          <w:szCs w:val="24"/>
          <w:u w:val="single"/>
        </w:rPr>
        <w:t>DECIMOSEGUNDA</w:t>
      </w:r>
      <w:r>
        <w:rPr>
          <w:rFonts w:ascii="Times New Roman" w:eastAsia="Times New Roman" w:hAnsi="Times New Roman"/>
          <w:b/>
          <w:color w:val="000000"/>
          <w:sz w:val="24"/>
          <w:szCs w:val="24"/>
        </w:rPr>
        <w:t>: SUMINISTRO DE INFORMACIÓN</w:t>
      </w:r>
    </w:p>
    <w:p w14:paraId="0B2759AD" w14:textId="77777777" w:rsidR="00EF445B" w:rsidRDefault="00BA0648">
      <w:pPr>
        <w:widowControl w:val="0"/>
        <w:pBdr>
          <w:top w:val="nil"/>
          <w:left w:val="nil"/>
          <w:bottom w:val="nil"/>
          <w:right w:val="nil"/>
          <w:between w:val="nil"/>
        </w:pBdr>
        <w:spacing w:after="120" w:line="360" w:lineRule="auto"/>
        <w:ind w:left="4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EL MINISTERIO se compromete a facilitar la información que fuera necesaria para alcanzar los objetivos propuestos, en el marco de las competencias a su cargo.</w:t>
      </w:r>
    </w:p>
    <w:p w14:paraId="7FA800B5" w14:textId="77777777" w:rsidR="00EF445B" w:rsidRDefault="00EF445B">
      <w:pPr>
        <w:widowControl w:val="0"/>
        <w:pBdr>
          <w:top w:val="nil"/>
          <w:left w:val="nil"/>
          <w:bottom w:val="nil"/>
          <w:right w:val="nil"/>
          <w:between w:val="nil"/>
        </w:pBdr>
        <w:spacing w:after="120" w:line="360" w:lineRule="auto"/>
        <w:ind w:left="45"/>
        <w:jc w:val="both"/>
        <w:rPr>
          <w:rFonts w:ascii="Times New Roman" w:eastAsia="Times New Roman" w:hAnsi="Times New Roman"/>
          <w:color w:val="000000"/>
          <w:sz w:val="24"/>
          <w:szCs w:val="24"/>
        </w:rPr>
      </w:pPr>
    </w:p>
    <w:p w14:paraId="6B302F2A" w14:textId="77777777" w:rsidR="00EF445B" w:rsidRDefault="00BA0648">
      <w:pPr>
        <w:spacing w:after="120" w:line="360" w:lineRule="auto"/>
        <w:jc w:val="both"/>
        <w:rPr>
          <w:rFonts w:ascii="Times New Roman" w:eastAsia="Times New Roman" w:hAnsi="Times New Roman"/>
          <w:b/>
          <w:sz w:val="24"/>
          <w:szCs w:val="24"/>
        </w:rPr>
      </w:pPr>
      <w:r>
        <w:rPr>
          <w:rFonts w:ascii="Times New Roman" w:eastAsia="Times New Roman" w:hAnsi="Times New Roman"/>
          <w:b/>
          <w:sz w:val="24"/>
          <w:szCs w:val="24"/>
          <w:u w:val="single"/>
        </w:rPr>
        <w:t>DÉCIMO TERCERA:</w:t>
      </w:r>
      <w:r>
        <w:rPr>
          <w:rFonts w:ascii="Times New Roman" w:eastAsia="Times New Roman" w:hAnsi="Times New Roman"/>
          <w:b/>
          <w:sz w:val="24"/>
          <w:szCs w:val="24"/>
        </w:rPr>
        <w:t xml:space="preserve"> CONFIDENCIALIDAD DE LA INFORMACIÓN</w:t>
      </w:r>
    </w:p>
    <w:p w14:paraId="328E5193" w14:textId="77777777" w:rsidR="00EF445B" w:rsidRDefault="00BA0648">
      <w:pPr>
        <w:spacing w:after="120" w:line="360" w:lineRule="auto"/>
        <w:jc w:val="both"/>
        <w:rPr>
          <w:rFonts w:ascii="Times New Roman" w:eastAsia="Times New Roman" w:hAnsi="Times New Roman"/>
          <w:color w:val="222222"/>
          <w:sz w:val="24"/>
          <w:szCs w:val="24"/>
          <w:highlight w:val="white"/>
        </w:rPr>
      </w:pPr>
      <w:r>
        <w:rPr>
          <w:rFonts w:ascii="Times New Roman" w:eastAsia="Times New Roman" w:hAnsi="Times New Roman"/>
          <w:color w:val="222222"/>
          <w:sz w:val="24"/>
          <w:szCs w:val="24"/>
          <w:highlight w:val="white"/>
        </w:rPr>
        <w:t>Los profesionales y asistentes técnicos intervinientes, deberán considerar información confidencial toda la que reciban o llegue a su conocimiento con motivo del desarrollo de su trabajo en el presente CONVENIO ESPECÍFICO. En consecuencia, quedarán obligados a no revelar o suministrar total o parcialmente la información mencionada precedentemente, a ninguna persona que no se encuentre expresamente autorizada por EL MINISTERIO, ya fuere durante o después de la finalización del presente.</w:t>
      </w:r>
    </w:p>
    <w:p w14:paraId="18DC3CDC" w14:textId="77777777" w:rsidR="00EF445B" w:rsidRDefault="00BA0648">
      <w:pPr>
        <w:spacing w:after="12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LAS PARTES acuerdan considerar, tratar y mantener en carácter estrictamente confidencial la información relacionada con el presente </w:t>
      </w:r>
      <w:r>
        <w:rPr>
          <w:rFonts w:ascii="Times New Roman" w:eastAsia="Times New Roman" w:hAnsi="Times New Roman"/>
          <w:color w:val="222222"/>
          <w:sz w:val="24"/>
          <w:szCs w:val="24"/>
          <w:highlight w:val="white"/>
        </w:rPr>
        <w:t>CONVENIO ESPECÍFICO</w:t>
      </w:r>
      <w:r>
        <w:rPr>
          <w:rFonts w:ascii="Times New Roman" w:eastAsia="Times New Roman" w:hAnsi="Times New Roman"/>
          <w:sz w:val="24"/>
          <w:szCs w:val="24"/>
        </w:rPr>
        <w:t>, así como toda información y documentación que LAS PARTES intercambien que no esté disponible al público en general o que no sea parte integrante de este acuerdo, salvo autorización expresa previa por escrito de la parte que proporcionó la información o los documentos o que la ley obligara a su divulgación.</w:t>
      </w:r>
    </w:p>
    <w:p w14:paraId="54179033" w14:textId="77777777" w:rsidR="00EF445B" w:rsidRDefault="00EF445B">
      <w:pPr>
        <w:spacing w:after="120" w:line="360" w:lineRule="auto"/>
        <w:jc w:val="both"/>
        <w:rPr>
          <w:rFonts w:ascii="Times New Roman" w:eastAsia="Times New Roman" w:hAnsi="Times New Roman"/>
          <w:sz w:val="24"/>
          <w:szCs w:val="24"/>
        </w:rPr>
      </w:pPr>
    </w:p>
    <w:p w14:paraId="2703CAEC" w14:textId="77777777" w:rsidR="00EF445B" w:rsidRDefault="00BA0648">
      <w:pPr>
        <w:spacing w:after="120" w:line="360" w:lineRule="auto"/>
        <w:jc w:val="both"/>
        <w:rPr>
          <w:rFonts w:ascii="Times New Roman" w:eastAsia="Times New Roman" w:hAnsi="Times New Roman"/>
          <w:b/>
          <w:color w:val="222222"/>
          <w:sz w:val="24"/>
          <w:szCs w:val="24"/>
          <w:highlight w:val="white"/>
        </w:rPr>
      </w:pPr>
      <w:r>
        <w:rPr>
          <w:rFonts w:ascii="Times New Roman" w:eastAsia="Times New Roman" w:hAnsi="Times New Roman"/>
          <w:b/>
          <w:color w:val="222222"/>
          <w:sz w:val="24"/>
          <w:szCs w:val="24"/>
          <w:highlight w:val="white"/>
          <w:u w:val="single"/>
        </w:rPr>
        <w:t>DECIMOCUARTA</w:t>
      </w:r>
      <w:r>
        <w:rPr>
          <w:rFonts w:ascii="Times New Roman" w:eastAsia="Times New Roman" w:hAnsi="Times New Roman"/>
          <w:b/>
          <w:color w:val="222222"/>
          <w:sz w:val="24"/>
          <w:szCs w:val="24"/>
          <w:highlight w:val="white"/>
        </w:rPr>
        <w:t>: PROHIBICIÓN DE CESIÓN</w:t>
      </w:r>
    </w:p>
    <w:p w14:paraId="578C83C5" w14:textId="77777777" w:rsidR="00EF445B" w:rsidRDefault="00BA0648">
      <w:pPr>
        <w:spacing w:after="120" w:line="360" w:lineRule="auto"/>
        <w:jc w:val="both"/>
        <w:rPr>
          <w:rFonts w:ascii="Times New Roman" w:eastAsia="Times New Roman" w:hAnsi="Times New Roman"/>
          <w:sz w:val="24"/>
          <w:szCs w:val="24"/>
        </w:rPr>
      </w:pPr>
      <w:r>
        <w:rPr>
          <w:rFonts w:ascii="Times New Roman" w:eastAsia="Times New Roman" w:hAnsi="Times New Roman"/>
          <w:color w:val="222222"/>
          <w:sz w:val="24"/>
          <w:szCs w:val="24"/>
          <w:highlight w:val="white"/>
        </w:rPr>
        <w:t xml:space="preserve">El presente CONVENIO ESPECÍFICO no podrá ser cedido, sin perjuicio de la prerrogativa a favor de LA UNIVERSIDAD de encomendar a terceros la realización de tareas específicas en el marco de los </w:t>
      </w:r>
      <w:r>
        <w:rPr>
          <w:rFonts w:ascii="Times New Roman" w:eastAsia="Times New Roman" w:hAnsi="Times New Roman"/>
          <w:sz w:val="24"/>
          <w:szCs w:val="24"/>
        </w:rPr>
        <w:t>Planes de Trabajo que se aprueben.</w:t>
      </w:r>
    </w:p>
    <w:p w14:paraId="44A7F3B5" w14:textId="77777777" w:rsidR="00EF445B" w:rsidRDefault="00EF445B">
      <w:pPr>
        <w:spacing w:after="120" w:line="360" w:lineRule="auto"/>
        <w:jc w:val="both"/>
        <w:rPr>
          <w:rFonts w:ascii="Times New Roman" w:eastAsia="Times New Roman" w:hAnsi="Times New Roman"/>
          <w:color w:val="222222"/>
          <w:sz w:val="24"/>
          <w:szCs w:val="24"/>
          <w:highlight w:val="white"/>
        </w:rPr>
      </w:pPr>
    </w:p>
    <w:p w14:paraId="7A3D4A1B" w14:textId="77777777" w:rsidR="00EF445B" w:rsidRDefault="00BA0648">
      <w:pPr>
        <w:spacing w:after="120" w:line="360" w:lineRule="auto"/>
        <w:jc w:val="both"/>
        <w:rPr>
          <w:rFonts w:ascii="Times New Roman" w:eastAsia="Times New Roman" w:hAnsi="Times New Roman"/>
          <w:sz w:val="24"/>
          <w:szCs w:val="24"/>
        </w:rPr>
      </w:pPr>
      <w:r>
        <w:rPr>
          <w:rFonts w:ascii="Times New Roman" w:eastAsia="Times New Roman" w:hAnsi="Times New Roman"/>
          <w:b/>
          <w:sz w:val="24"/>
          <w:szCs w:val="24"/>
          <w:u w:val="single"/>
        </w:rPr>
        <w:t>DECIMOQUINTA:</w:t>
      </w:r>
      <w:r>
        <w:rPr>
          <w:rFonts w:ascii="Times New Roman" w:eastAsia="Times New Roman" w:hAnsi="Times New Roman"/>
          <w:b/>
          <w:sz w:val="24"/>
          <w:szCs w:val="24"/>
        </w:rPr>
        <w:t xml:space="preserve"> PLAZO DE VIGENCIA</w:t>
      </w:r>
    </w:p>
    <w:p w14:paraId="1C50E878" w14:textId="77777777" w:rsidR="00EF445B" w:rsidRDefault="00BA0648">
      <w:pPr>
        <w:spacing w:after="12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El presente </w:t>
      </w:r>
      <w:r>
        <w:rPr>
          <w:rFonts w:ascii="Times New Roman" w:eastAsia="Times New Roman" w:hAnsi="Times New Roman"/>
          <w:color w:val="222222"/>
          <w:sz w:val="24"/>
          <w:szCs w:val="24"/>
          <w:highlight w:val="white"/>
        </w:rPr>
        <w:t xml:space="preserve">CONVENIO ESPECÍFICO </w:t>
      </w:r>
      <w:r>
        <w:rPr>
          <w:rFonts w:ascii="Times New Roman" w:eastAsia="Times New Roman" w:hAnsi="Times New Roman"/>
          <w:sz w:val="24"/>
          <w:szCs w:val="24"/>
        </w:rPr>
        <w:t xml:space="preserve">tendrá </w:t>
      </w:r>
      <w:r w:rsidR="00A63402">
        <w:rPr>
          <w:rFonts w:ascii="Times New Roman" w:eastAsia="Times New Roman" w:hAnsi="Times New Roman"/>
          <w:sz w:val="24"/>
          <w:szCs w:val="24"/>
        </w:rPr>
        <w:t xml:space="preserve">una </w:t>
      </w:r>
      <w:r>
        <w:rPr>
          <w:rFonts w:ascii="Times New Roman" w:eastAsia="Times New Roman" w:hAnsi="Times New Roman"/>
          <w:sz w:val="24"/>
          <w:szCs w:val="24"/>
        </w:rPr>
        <w:t>vigencia</w:t>
      </w:r>
      <w:r w:rsidR="00A63402">
        <w:rPr>
          <w:rFonts w:ascii="Times New Roman" w:eastAsia="Times New Roman" w:hAnsi="Times New Roman"/>
          <w:sz w:val="24"/>
          <w:szCs w:val="24"/>
        </w:rPr>
        <w:t xml:space="preserve"> de dos (2) años desde la fecha de su suscripción.</w:t>
      </w:r>
      <w:r>
        <w:rPr>
          <w:rFonts w:ascii="Times New Roman" w:eastAsia="Times New Roman" w:hAnsi="Times New Roman"/>
          <w:sz w:val="24"/>
          <w:szCs w:val="24"/>
        </w:rPr>
        <w:t xml:space="preserve"> </w:t>
      </w:r>
    </w:p>
    <w:p w14:paraId="66F30468" w14:textId="77777777" w:rsidR="00EF445B" w:rsidRDefault="00EF445B">
      <w:pPr>
        <w:spacing w:after="120" w:line="360" w:lineRule="auto"/>
        <w:jc w:val="both"/>
        <w:rPr>
          <w:rFonts w:ascii="Times New Roman" w:eastAsia="Times New Roman" w:hAnsi="Times New Roman"/>
          <w:b/>
          <w:sz w:val="24"/>
          <w:szCs w:val="24"/>
        </w:rPr>
      </w:pPr>
    </w:p>
    <w:p w14:paraId="13FCE832" w14:textId="77777777" w:rsidR="00EF445B" w:rsidRDefault="00BA0648">
      <w:pPr>
        <w:spacing w:after="120" w:line="360" w:lineRule="auto"/>
        <w:jc w:val="both"/>
        <w:rPr>
          <w:rFonts w:ascii="Times New Roman" w:eastAsia="Times New Roman" w:hAnsi="Times New Roman"/>
          <w:sz w:val="24"/>
          <w:szCs w:val="24"/>
        </w:rPr>
      </w:pPr>
      <w:r>
        <w:rPr>
          <w:rFonts w:ascii="Times New Roman" w:eastAsia="Times New Roman" w:hAnsi="Times New Roman"/>
          <w:b/>
          <w:sz w:val="24"/>
          <w:szCs w:val="24"/>
          <w:u w:val="single"/>
        </w:rPr>
        <w:t>DÉCIMOSEXTA</w:t>
      </w:r>
      <w:r>
        <w:rPr>
          <w:rFonts w:ascii="Times New Roman" w:eastAsia="Times New Roman" w:hAnsi="Times New Roman"/>
          <w:b/>
          <w:sz w:val="24"/>
          <w:szCs w:val="24"/>
        </w:rPr>
        <w:t>: RESOLUCIÓN</w:t>
      </w:r>
    </w:p>
    <w:p w14:paraId="6864748B" w14:textId="77777777" w:rsidR="00EF445B" w:rsidRDefault="00BA0648">
      <w:pPr>
        <w:spacing w:after="12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El incumplimiento de cualquiera de las obligaciones derivadas del presente CONVENIO </w:t>
      </w:r>
      <w:r>
        <w:rPr>
          <w:rFonts w:ascii="Times New Roman" w:eastAsia="Times New Roman" w:hAnsi="Times New Roman"/>
          <w:color w:val="222222"/>
          <w:sz w:val="24"/>
          <w:szCs w:val="24"/>
          <w:highlight w:val="white"/>
        </w:rPr>
        <w:t>ESPECÍFICO</w:t>
      </w:r>
      <w:r>
        <w:rPr>
          <w:rFonts w:ascii="Times New Roman" w:eastAsia="Times New Roman" w:hAnsi="Times New Roman"/>
          <w:sz w:val="24"/>
          <w:szCs w:val="24"/>
        </w:rPr>
        <w:t xml:space="preserve"> por alguna de LAS PARTES, faculta a la otra a darlo por resuelto. La resolución operará de pleno derecho, previa intimación fehaciente a la otra parte a fin de dar cumplimiento a sus obligaciones por el término de diez (10) días. Ello no obsta el derecho de exigir el cumplimiento de las obligaciones que se hubieran devengado hasta ese momento y del reclamo de los daños y perjuicios correspondientes.</w:t>
      </w:r>
      <w:r w:rsidR="00A63402">
        <w:rPr>
          <w:rFonts w:ascii="Times New Roman" w:eastAsia="Times New Roman" w:hAnsi="Times New Roman"/>
          <w:sz w:val="24"/>
          <w:szCs w:val="24"/>
        </w:rPr>
        <w:t xml:space="preserve"> </w:t>
      </w:r>
      <w:r>
        <w:rPr>
          <w:rFonts w:ascii="Times New Roman" w:eastAsia="Times New Roman" w:hAnsi="Times New Roman"/>
          <w:sz w:val="24"/>
          <w:szCs w:val="24"/>
        </w:rPr>
        <w:t xml:space="preserve">La parte incumplidora no tendrá derecho a percibir compensación o resarcimiento alguno, ni a percibir el precio pactado con posterioridad a la resolución del CONVENIO </w:t>
      </w:r>
      <w:r>
        <w:rPr>
          <w:rFonts w:ascii="Times New Roman" w:eastAsia="Times New Roman" w:hAnsi="Times New Roman"/>
          <w:color w:val="222222"/>
          <w:sz w:val="24"/>
          <w:szCs w:val="24"/>
          <w:highlight w:val="white"/>
        </w:rPr>
        <w:t>ESPECÍFICO</w:t>
      </w:r>
      <w:r>
        <w:rPr>
          <w:rFonts w:ascii="Times New Roman" w:eastAsia="Times New Roman" w:hAnsi="Times New Roman"/>
          <w:sz w:val="24"/>
          <w:szCs w:val="24"/>
        </w:rPr>
        <w:t>.</w:t>
      </w:r>
    </w:p>
    <w:p w14:paraId="70D7E30B" w14:textId="77777777" w:rsidR="00EF445B" w:rsidRDefault="00EF445B">
      <w:pPr>
        <w:spacing w:after="120" w:line="360" w:lineRule="auto"/>
        <w:jc w:val="both"/>
        <w:rPr>
          <w:rFonts w:ascii="Times New Roman" w:eastAsia="Times New Roman" w:hAnsi="Times New Roman"/>
          <w:sz w:val="24"/>
          <w:szCs w:val="24"/>
        </w:rPr>
      </w:pPr>
    </w:p>
    <w:p w14:paraId="252E0214" w14:textId="77777777" w:rsidR="00EF445B" w:rsidRDefault="00BA0648">
      <w:pPr>
        <w:widowControl w:val="0"/>
        <w:pBdr>
          <w:top w:val="nil"/>
          <w:left w:val="nil"/>
          <w:bottom w:val="nil"/>
          <w:right w:val="nil"/>
          <w:between w:val="nil"/>
        </w:pBdr>
        <w:spacing w:after="120" w:line="360" w:lineRule="auto"/>
        <w:ind w:left="45"/>
        <w:jc w:val="both"/>
        <w:rPr>
          <w:rFonts w:ascii="Times New Roman" w:eastAsia="Times New Roman" w:hAnsi="Times New Roman"/>
          <w:color w:val="000000"/>
          <w:sz w:val="24"/>
          <w:szCs w:val="24"/>
        </w:rPr>
      </w:pPr>
      <w:r>
        <w:rPr>
          <w:rFonts w:ascii="Times New Roman" w:eastAsia="Times New Roman" w:hAnsi="Times New Roman"/>
          <w:b/>
          <w:sz w:val="24"/>
          <w:szCs w:val="24"/>
          <w:u w:val="single"/>
        </w:rPr>
        <w:t>DÉCIMO SÉPTIMA</w:t>
      </w:r>
      <w:r>
        <w:rPr>
          <w:rFonts w:ascii="Times New Roman" w:eastAsia="Times New Roman" w:hAnsi="Times New Roman"/>
          <w:b/>
          <w:color w:val="000000"/>
          <w:sz w:val="24"/>
          <w:szCs w:val="24"/>
        </w:rPr>
        <w:t>: RESCISIÓN</w:t>
      </w:r>
    </w:p>
    <w:p w14:paraId="71126E16" w14:textId="77777777" w:rsidR="00EF445B" w:rsidRDefault="00BA0648">
      <w:pPr>
        <w:widowControl w:val="0"/>
        <w:pBdr>
          <w:top w:val="nil"/>
          <w:left w:val="nil"/>
          <w:bottom w:val="nil"/>
          <w:right w:val="nil"/>
          <w:between w:val="nil"/>
        </w:pBdr>
        <w:spacing w:after="120" w:line="360" w:lineRule="auto"/>
        <w:ind w:left="45"/>
        <w:jc w:val="both"/>
        <w:rPr>
          <w:rFonts w:ascii="Times New Roman" w:eastAsia="Times New Roman" w:hAnsi="Times New Roman"/>
          <w:sz w:val="24"/>
          <w:szCs w:val="24"/>
        </w:rPr>
      </w:pPr>
      <w:r>
        <w:rPr>
          <w:rFonts w:ascii="Times New Roman" w:eastAsia="Times New Roman" w:hAnsi="Times New Roman"/>
          <w:color w:val="000000"/>
          <w:sz w:val="24"/>
          <w:szCs w:val="24"/>
        </w:rPr>
        <w:t>Sin perjuicio de lo expuesto en los a</w:t>
      </w:r>
      <w:r>
        <w:rPr>
          <w:rFonts w:ascii="Times New Roman" w:eastAsia="Times New Roman" w:hAnsi="Times New Roman"/>
          <w:sz w:val="24"/>
          <w:szCs w:val="24"/>
        </w:rPr>
        <w:t>rtículos anteriores, cualquiera de las partes podrá denunciar unilateralmente sin expresión de causa su voluntad contraria a la continuación de este CONVENIO ESPECÍFICO, mediante preaviso escrito a la otra parte</w:t>
      </w:r>
      <w:r w:rsidR="00A63402">
        <w:rPr>
          <w:rFonts w:ascii="Times New Roman" w:eastAsia="Times New Roman" w:hAnsi="Times New Roman"/>
          <w:sz w:val="24"/>
          <w:szCs w:val="24"/>
        </w:rPr>
        <w:t>,</w:t>
      </w:r>
      <w:r>
        <w:rPr>
          <w:rFonts w:ascii="Times New Roman" w:eastAsia="Times New Roman" w:hAnsi="Times New Roman"/>
          <w:sz w:val="24"/>
          <w:szCs w:val="24"/>
        </w:rPr>
        <w:t xml:space="preserve"> efectuado con una anticipación de </w:t>
      </w:r>
      <w:r w:rsidR="00A63402">
        <w:rPr>
          <w:rFonts w:ascii="Times New Roman" w:eastAsia="Times New Roman" w:hAnsi="Times New Roman"/>
          <w:sz w:val="24"/>
          <w:szCs w:val="24"/>
        </w:rPr>
        <w:t>treinta</w:t>
      </w:r>
      <w:r>
        <w:rPr>
          <w:rFonts w:ascii="Times New Roman" w:eastAsia="Times New Roman" w:hAnsi="Times New Roman"/>
          <w:sz w:val="24"/>
          <w:szCs w:val="24"/>
        </w:rPr>
        <w:t xml:space="preserve"> (30) días</w:t>
      </w:r>
      <w:r w:rsidR="00A63402">
        <w:rPr>
          <w:rFonts w:ascii="Times New Roman" w:eastAsia="Times New Roman" w:hAnsi="Times New Roman"/>
          <w:sz w:val="24"/>
          <w:szCs w:val="24"/>
        </w:rPr>
        <w:t xml:space="preserve"> corridos</w:t>
      </w:r>
      <w:r>
        <w:rPr>
          <w:rFonts w:ascii="Times New Roman" w:eastAsia="Times New Roman" w:hAnsi="Times New Roman"/>
          <w:sz w:val="24"/>
          <w:szCs w:val="24"/>
        </w:rPr>
        <w:t>. La denuncia no dará derecho a las partes a reclamar indemnizaciones y/o compensación de cualquier naturaleza. Los trabajos de ejecución</w:t>
      </w:r>
      <w:r w:rsidR="00A63402">
        <w:rPr>
          <w:rFonts w:ascii="Times New Roman" w:eastAsia="Times New Roman" w:hAnsi="Times New Roman"/>
          <w:sz w:val="24"/>
          <w:szCs w:val="24"/>
        </w:rPr>
        <w:t>,</w:t>
      </w:r>
      <w:r>
        <w:rPr>
          <w:rFonts w:ascii="Times New Roman" w:eastAsia="Times New Roman" w:hAnsi="Times New Roman"/>
          <w:sz w:val="24"/>
          <w:szCs w:val="24"/>
        </w:rPr>
        <w:t xml:space="preserve"> al producir efecto la denuncia</w:t>
      </w:r>
      <w:r w:rsidR="00A63402">
        <w:rPr>
          <w:rFonts w:ascii="Times New Roman" w:eastAsia="Times New Roman" w:hAnsi="Times New Roman"/>
          <w:sz w:val="24"/>
          <w:szCs w:val="24"/>
        </w:rPr>
        <w:t>,</w:t>
      </w:r>
      <w:r>
        <w:rPr>
          <w:rFonts w:ascii="Times New Roman" w:eastAsia="Times New Roman" w:hAnsi="Times New Roman"/>
          <w:sz w:val="24"/>
          <w:szCs w:val="24"/>
        </w:rPr>
        <w:t xml:space="preserve"> serán finalizados dentro del período en que la misma fuera formulada o dentro de los límites permitidos por el aporte financiero realizado.</w:t>
      </w:r>
    </w:p>
    <w:p w14:paraId="6B16445D" w14:textId="77777777" w:rsidR="00EF445B" w:rsidRDefault="00EF445B">
      <w:pPr>
        <w:widowControl w:val="0"/>
        <w:pBdr>
          <w:top w:val="nil"/>
          <w:left w:val="nil"/>
          <w:bottom w:val="nil"/>
          <w:right w:val="nil"/>
          <w:between w:val="nil"/>
        </w:pBdr>
        <w:spacing w:after="120" w:line="360" w:lineRule="auto"/>
        <w:ind w:left="45"/>
        <w:jc w:val="both"/>
        <w:rPr>
          <w:rFonts w:ascii="Times New Roman" w:eastAsia="Times New Roman" w:hAnsi="Times New Roman"/>
          <w:color w:val="000000"/>
          <w:sz w:val="24"/>
          <w:szCs w:val="24"/>
        </w:rPr>
      </w:pPr>
    </w:p>
    <w:p w14:paraId="5049A616" w14:textId="77777777" w:rsidR="00EF445B" w:rsidRDefault="00BA0648">
      <w:pPr>
        <w:widowControl w:val="0"/>
        <w:pBdr>
          <w:top w:val="nil"/>
          <w:left w:val="nil"/>
          <w:bottom w:val="nil"/>
          <w:right w:val="nil"/>
          <w:between w:val="nil"/>
        </w:pBdr>
        <w:spacing w:after="120" w:line="360" w:lineRule="auto"/>
        <w:ind w:left="45"/>
        <w:jc w:val="both"/>
        <w:rPr>
          <w:rFonts w:ascii="Times New Roman" w:eastAsia="Times New Roman" w:hAnsi="Times New Roman"/>
          <w:color w:val="000000"/>
          <w:sz w:val="24"/>
          <w:szCs w:val="24"/>
        </w:rPr>
      </w:pPr>
      <w:r>
        <w:rPr>
          <w:rFonts w:ascii="Times New Roman" w:eastAsia="Times New Roman" w:hAnsi="Times New Roman"/>
          <w:b/>
          <w:sz w:val="24"/>
          <w:szCs w:val="24"/>
          <w:u w:val="single"/>
        </w:rPr>
        <w:t>DÉCIMO OCTAVA</w:t>
      </w:r>
      <w:r>
        <w:rPr>
          <w:rFonts w:ascii="Times New Roman" w:eastAsia="Times New Roman" w:hAnsi="Times New Roman"/>
          <w:b/>
          <w:color w:val="000000"/>
          <w:sz w:val="24"/>
          <w:szCs w:val="24"/>
        </w:rPr>
        <w:t>: RESPONSABILIDAD POR DAÑOS</w:t>
      </w:r>
    </w:p>
    <w:p w14:paraId="34756F09" w14:textId="77777777" w:rsidR="00EF445B" w:rsidRDefault="00BA0648">
      <w:pPr>
        <w:widowControl w:val="0"/>
        <w:pBdr>
          <w:top w:val="nil"/>
          <w:left w:val="nil"/>
          <w:bottom w:val="nil"/>
          <w:right w:val="nil"/>
          <w:between w:val="nil"/>
        </w:pBdr>
        <w:spacing w:after="120" w:line="360" w:lineRule="auto"/>
        <w:ind w:left="4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La responsabilidad por daños a las cosas, al personal y/o a terceros que se produzcan como consecuencia del cumplimiento del presente CONVENIO </w:t>
      </w:r>
      <w:r>
        <w:rPr>
          <w:rFonts w:ascii="Times New Roman" w:eastAsia="Times New Roman" w:hAnsi="Times New Roman"/>
          <w:sz w:val="24"/>
          <w:szCs w:val="24"/>
        </w:rPr>
        <w:t>ESPECÍFICO</w:t>
      </w:r>
      <w:r>
        <w:rPr>
          <w:rFonts w:ascii="Times New Roman" w:eastAsia="Times New Roman" w:hAnsi="Times New Roman"/>
          <w:color w:val="000000"/>
          <w:sz w:val="24"/>
          <w:szCs w:val="24"/>
        </w:rPr>
        <w:t>, en tanto que dichos daños no sean el resultado de la negligencia o culpa del afectado, serán asumidos por cada una de LAS PARTES, quienes a ese efecto mantendrán la individualidad y la autonomía de sus respectivas estructuras técnicas y administrativas.</w:t>
      </w:r>
    </w:p>
    <w:p w14:paraId="18318C55" w14:textId="77777777" w:rsidR="00EF445B" w:rsidRDefault="00BA0648">
      <w:pPr>
        <w:spacing w:after="120" w:line="360" w:lineRule="auto"/>
        <w:jc w:val="both"/>
        <w:rPr>
          <w:rFonts w:ascii="Times New Roman" w:eastAsia="Times New Roman" w:hAnsi="Times New Roman"/>
          <w:sz w:val="24"/>
          <w:szCs w:val="24"/>
        </w:rPr>
      </w:pPr>
      <w:r>
        <w:rPr>
          <w:rFonts w:ascii="Times New Roman" w:eastAsia="Times New Roman" w:hAnsi="Times New Roman"/>
          <w:sz w:val="24"/>
          <w:szCs w:val="24"/>
        </w:rPr>
        <w:t>Asimismo, cada parte preserva su autonomía institucional para el desarrollo de las actividades propias y bajo su responsabilidad funcional.</w:t>
      </w:r>
    </w:p>
    <w:p w14:paraId="3FE1471C" w14:textId="77777777" w:rsidR="00EF445B" w:rsidRDefault="00EF445B">
      <w:pPr>
        <w:widowControl w:val="0"/>
        <w:pBdr>
          <w:top w:val="nil"/>
          <w:left w:val="nil"/>
          <w:bottom w:val="nil"/>
          <w:right w:val="nil"/>
          <w:between w:val="nil"/>
        </w:pBdr>
        <w:spacing w:after="120" w:line="360" w:lineRule="auto"/>
        <w:jc w:val="both"/>
        <w:rPr>
          <w:rFonts w:ascii="Times New Roman" w:eastAsia="Times New Roman" w:hAnsi="Times New Roman"/>
          <w:color w:val="000000"/>
          <w:sz w:val="24"/>
          <w:szCs w:val="24"/>
        </w:rPr>
      </w:pPr>
    </w:p>
    <w:p w14:paraId="4071D9C9" w14:textId="77777777" w:rsidR="00EF445B" w:rsidRDefault="00BA0648">
      <w:pPr>
        <w:widowControl w:val="0"/>
        <w:pBdr>
          <w:top w:val="nil"/>
          <w:left w:val="nil"/>
          <w:bottom w:val="nil"/>
          <w:right w:val="nil"/>
          <w:between w:val="nil"/>
        </w:pBdr>
        <w:spacing w:after="120" w:line="360" w:lineRule="auto"/>
        <w:ind w:left="45"/>
        <w:jc w:val="both"/>
        <w:rPr>
          <w:rFonts w:ascii="Times New Roman" w:eastAsia="Times New Roman" w:hAnsi="Times New Roman"/>
          <w:b/>
          <w:color w:val="000000"/>
          <w:sz w:val="24"/>
          <w:szCs w:val="24"/>
        </w:rPr>
      </w:pPr>
      <w:r>
        <w:rPr>
          <w:rFonts w:ascii="Times New Roman" w:eastAsia="Times New Roman" w:hAnsi="Times New Roman"/>
          <w:b/>
          <w:sz w:val="24"/>
          <w:szCs w:val="24"/>
          <w:u w:val="single"/>
        </w:rPr>
        <w:t>DÉCIMO NOVENA</w:t>
      </w:r>
      <w:r>
        <w:rPr>
          <w:rFonts w:ascii="Times New Roman" w:eastAsia="Times New Roman" w:hAnsi="Times New Roman"/>
          <w:b/>
          <w:color w:val="000000"/>
          <w:sz w:val="24"/>
          <w:szCs w:val="24"/>
        </w:rPr>
        <w:t>: SOLUCIÓN DE CONTROVERSIAS</w:t>
      </w:r>
    </w:p>
    <w:p w14:paraId="6ABCBAF9" w14:textId="77777777" w:rsidR="00EF445B" w:rsidRDefault="00BA0648">
      <w:pPr>
        <w:spacing w:after="120" w:line="360" w:lineRule="auto"/>
        <w:jc w:val="both"/>
        <w:rPr>
          <w:rFonts w:ascii="Times New Roman" w:eastAsia="Times New Roman" w:hAnsi="Times New Roman"/>
          <w:color w:val="222222"/>
          <w:sz w:val="24"/>
          <w:szCs w:val="24"/>
          <w:highlight w:val="white"/>
        </w:rPr>
      </w:pPr>
      <w:r>
        <w:rPr>
          <w:rFonts w:ascii="Times New Roman" w:eastAsia="Times New Roman" w:hAnsi="Times New Roman"/>
          <w:color w:val="222222"/>
          <w:sz w:val="24"/>
          <w:szCs w:val="24"/>
          <w:highlight w:val="white"/>
        </w:rPr>
        <w:t xml:space="preserve">LAS PARTES se comprometen a resolver en forma directa y amistosa los desacuerdos y discrepancias que pudieran originarse en el planteamiento y la realización de las actividades en ejecución del presente </w:t>
      </w:r>
      <w:r>
        <w:rPr>
          <w:rFonts w:ascii="Times New Roman" w:eastAsia="Times New Roman" w:hAnsi="Times New Roman"/>
          <w:sz w:val="24"/>
          <w:szCs w:val="24"/>
        </w:rPr>
        <w:t>CONVENIO ESPECÍFICO</w:t>
      </w:r>
      <w:r>
        <w:rPr>
          <w:rFonts w:ascii="Times New Roman" w:eastAsia="Times New Roman" w:hAnsi="Times New Roman"/>
          <w:color w:val="222222"/>
          <w:sz w:val="24"/>
          <w:szCs w:val="24"/>
          <w:highlight w:val="white"/>
        </w:rPr>
        <w:t>.</w:t>
      </w:r>
    </w:p>
    <w:p w14:paraId="655DE32F" w14:textId="77777777" w:rsidR="00EF445B" w:rsidRDefault="00BA0648">
      <w:pPr>
        <w:widowControl w:val="0"/>
        <w:pBdr>
          <w:top w:val="nil"/>
          <w:left w:val="nil"/>
          <w:bottom w:val="nil"/>
          <w:right w:val="nil"/>
          <w:between w:val="nil"/>
        </w:pBdr>
        <w:spacing w:after="120" w:line="360" w:lineRule="auto"/>
        <w:ind w:left="45"/>
        <w:jc w:val="both"/>
        <w:rPr>
          <w:rFonts w:ascii="Times New Roman" w:eastAsia="Times New Roman" w:hAnsi="Times New Roman"/>
          <w:color w:val="000000"/>
          <w:sz w:val="24"/>
          <w:szCs w:val="24"/>
        </w:rPr>
      </w:pPr>
      <w:r>
        <w:rPr>
          <w:rFonts w:ascii="Times New Roman" w:eastAsia="Times New Roman" w:hAnsi="Times New Roman"/>
          <w:color w:val="222222"/>
          <w:sz w:val="24"/>
          <w:szCs w:val="24"/>
          <w:highlight w:val="white"/>
        </w:rPr>
        <w:t>En el supuesto de suscitarse una controversia que no pudiere resolverse por el mecanismo anteriormente señalado</w:t>
      </w:r>
      <w:r>
        <w:rPr>
          <w:rFonts w:ascii="Times New Roman" w:eastAsia="Times New Roman" w:hAnsi="Times New Roman"/>
          <w:color w:val="000000"/>
          <w:sz w:val="24"/>
          <w:szCs w:val="24"/>
        </w:rPr>
        <w:t xml:space="preserve"> LAS PARTES se someten a la competencia de los Tribunales </w:t>
      </w:r>
      <w:r w:rsidR="00A63402">
        <w:rPr>
          <w:rFonts w:ascii="Times New Roman" w:eastAsia="Times New Roman" w:hAnsi="Times New Roman"/>
          <w:color w:val="000000"/>
          <w:sz w:val="24"/>
          <w:szCs w:val="24"/>
        </w:rPr>
        <w:t>en lo Contencioso Administrativo de la ciudad de La Plata</w:t>
      </w:r>
      <w:r>
        <w:rPr>
          <w:rFonts w:ascii="Times New Roman" w:eastAsia="Times New Roman" w:hAnsi="Times New Roman"/>
          <w:color w:val="000000"/>
          <w:sz w:val="24"/>
          <w:szCs w:val="24"/>
        </w:rPr>
        <w:t>, Provincia de Buenos Aires, renunciando a cualquier otro fuero o jurisdicción que pudiera corresponder.</w:t>
      </w:r>
    </w:p>
    <w:p w14:paraId="5DE15E29" w14:textId="77777777" w:rsidR="00EF445B" w:rsidRDefault="00EF445B">
      <w:pPr>
        <w:widowControl w:val="0"/>
        <w:pBdr>
          <w:top w:val="nil"/>
          <w:left w:val="nil"/>
          <w:bottom w:val="nil"/>
          <w:right w:val="nil"/>
          <w:between w:val="nil"/>
        </w:pBdr>
        <w:spacing w:after="120" w:line="360" w:lineRule="auto"/>
        <w:ind w:left="45"/>
        <w:jc w:val="both"/>
        <w:rPr>
          <w:rFonts w:ascii="Times New Roman" w:eastAsia="Times New Roman" w:hAnsi="Times New Roman"/>
          <w:color w:val="000000"/>
          <w:sz w:val="24"/>
          <w:szCs w:val="24"/>
        </w:rPr>
      </w:pPr>
    </w:p>
    <w:p w14:paraId="29E62DCD" w14:textId="77777777" w:rsidR="00EF445B" w:rsidRDefault="00BA0648">
      <w:pPr>
        <w:widowControl w:val="0"/>
        <w:pBdr>
          <w:top w:val="nil"/>
          <w:left w:val="nil"/>
          <w:bottom w:val="nil"/>
          <w:right w:val="nil"/>
          <w:between w:val="nil"/>
        </w:pBdr>
        <w:spacing w:after="120" w:line="360" w:lineRule="auto"/>
        <w:ind w:left="45"/>
        <w:jc w:val="both"/>
        <w:rPr>
          <w:rFonts w:ascii="Times New Roman" w:eastAsia="Times New Roman" w:hAnsi="Times New Roman"/>
          <w:color w:val="000000"/>
          <w:sz w:val="24"/>
          <w:szCs w:val="24"/>
        </w:rPr>
      </w:pPr>
      <w:r>
        <w:rPr>
          <w:rFonts w:ascii="Times New Roman" w:eastAsia="Times New Roman" w:hAnsi="Times New Roman"/>
          <w:b/>
          <w:color w:val="000000"/>
          <w:sz w:val="24"/>
          <w:szCs w:val="24"/>
          <w:u w:val="single"/>
        </w:rPr>
        <w:t>VIGÉSIMA:</w:t>
      </w:r>
      <w:r>
        <w:rPr>
          <w:rFonts w:ascii="Times New Roman" w:eastAsia="Times New Roman" w:hAnsi="Times New Roman"/>
          <w:b/>
          <w:color w:val="000000"/>
          <w:sz w:val="24"/>
          <w:szCs w:val="24"/>
        </w:rPr>
        <w:t xml:space="preserve"> </w:t>
      </w:r>
      <w:r>
        <w:rPr>
          <w:rFonts w:ascii="Times New Roman" w:eastAsia="Times New Roman" w:hAnsi="Times New Roman"/>
          <w:b/>
          <w:color w:val="222222"/>
          <w:sz w:val="24"/>
          <w:szCs w:val="24"/>
          <w:highlight w:val="white"/>
        </w:rPr>
        <w:t>NOTIFICACIONES. DOMICILIOS</w:t>
      </w:r>
    </w:p>
    <w:p w14:paraId="7E77E251" w14:textId="77777777" w:rsidR="00EF445B" w:rsidRDefault="00BA0648">
      <w:pPr>
        <w:widowControl w:val="0"/>
        <w:pBdr>
          <w:top w:val="nil"/>
          <w:left w:val="nil"/>
          <w:bottom w:val="nil"/>
          <w:right w:val="nil"/>
          <w:between w:val="nil"/>
        </w:pBdr>
        <w:spacing w:after="120" w:line="360" w:lineRule="auto"/>
        <w:ind w:left="4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Los respectivos domicilios indicados en el encabezamiento se considerarán constituidos para todos los efectos legales, judiciales o extrajudiciales de este CONVENIO ESPECÍFICO, mientras no fueren modificados expresamente mediante telegrama colacionado u otro medio fehaciente de comunicación.</w:t>
      </w:r>
    </w:p>
    <w:p w14:paraId="58323D41" w14:textId="77777777" w:rsidR="00EF445B" w:rsidRDefault="00EF445B">
      <w:pPr>
        <w:widowControl w:val="0"/>
        <w:pBdr>
          <w:top w:val="nil"/>
          <w:left w:val="nil"/>
          <w:bottom w:val="nil"/>
          <w:right w:val="nil"/>
          <w:between w:val="nil"/>
        </w:pBdr>
        <w:spacing w:after="120" w:line="360" w:lineRule="auto"/>
        <w:ind w:left="45"/>
        <w:jc w:val="both"/>
        <w:rPr>
          <w:rFonts w:ascii="Times New Roman" w:eastAsia="Times New Roman" w:hAnsi="Times New Roman"/>
          <w:color w:val="000000"/>
          <w:sz w:val="24"/>
          <w:szCs w:val="24"/>
        </w:rPr>
      </w:pPr>
    </w:p>
    <w:p w14:paraId="1A64BBF6" w14:textId="77777777" w:rsidR="00EF445B" w:rsidRDefault="00BA0648">
      <w:pPr>
        <w:spacing w:after="120" w:line="360" w:lineRule="auto"/>
        <w:jc w:val="both"/>
        <w:rPr>
          <w:rFonts w:ascii="Times New Roman" w:eastAsia="Times New Roman" w:hAnsi="Times New Roman"/>
          <w:sz w:val="24"/>
          <w:szCs w:val="24"/>
        </w:rPr>
      </w:pPr>
      <w:r>
        <w:rPr>
          <w:rFonts w:ascii="Times New Roman" w:eastAsia="Times New Roman" w:hAnsi="Times New Roman"/>
          <w:sz w:val="24"/>
          <w:szCs w:val="24"/>
        </w:rPr>
        <w:t>En prueba de conformidad, se firman DOS (2) ejemplares de igual tenor y un solo efecto, en la Ciudad de La Plata, a los……… días d</w:t>
      </w:r>
      <w:r w:rsidR="00A63402">
        <w:rPr>
          <w:rFonts w:ascii="Times New Roman" w:eastAsia="Times New Roman" w:hAnsi="Times New Roman"/>
          <w:sz w:val="24"/>
          <w:szCs w:val="24"/>
        </w:rPr>
        <w:t>el mes de………………………. del año 2024</w:t>
      </w:r>
      <w:r>
        <w:rPr>
          <w:rFonts w:ascii="Times New Roman" w:eastAsia="Times New Roman" w:hAnsi="Times New Roman"/>
          <w:sz w:val="24"/>
          <w:szCs w:val="24"/>
        </w:rPr>
        <w:t>.</w:t>
      </w:r>
    </w:p>
    <w:p w14:paraId="258B7B93" w14:textId="77777777" w:rsidR="00EF445B" w:rsidRDefault="00EF445B">
      <w:pPr>
        <w:spacing w:after="120" w:line="360" w:lineRule="auto"/>
        <w:jc w:val="both"/>
        <w:rPr>
          <w:rFonts w:ascii="Times New Roman" w:eastAsia="Times New Roman" w:hAnsi="Times New Roman"/>
          <w:sz w:val="24"/>
          <w:szCs w:val="24"/>
        </w:rPr>
      </w:pPr>
    </w:p>
    <w:sectPr w:rsidR="00EF445B">
      <w:head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63641" w14:textId="77777777" w:rsidR="00D217C2" w:rsidRDefault="00D217C2">
      <w:pPr>
        <w:spacing w:after="0" w:line="240" w:lineRule="auto"/>
      </w:pPr>
      <w:r>
        <w:separator/>
      </w:r>
    </w:p>
  </w:endnote>
  <w:endnote w:type="continuationSeparator" w:id="0">
    <w:p w14:paraId="1C3C4C29" w14:textId="77777777" w:rsidR="00D217C2" w:rsidRDefault="00D21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helleyAllegro B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39062" w14:textId="77777777" w:rsidR="00D217C2" w:rsidRDefault="00D217C2">
      <w:pPr>
        <w:spacing w:after="0" w:line="240" w:lineRule="auto"/>
      </w:pPr>
      <w:r>
        <w:separator/>
      </w:r>
    </w:p>
  </w:footnote>
  <w:footnote w:type="continuationSeparator" w:id="0">
    <w:p w14:paraId="01F6B40E" w14:textId="77777777" w:rsidR="00D217C2" w:rsidRDefault="00D21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878A1" w14:textId="77777777" w:rsidR="00EF445B" w:rsidRDefault="00BA0648" w:rsidP="00546367">
    <w:pPr>
      <w:pBdr>
        <w:top w:val="nil"/>
        <w:left w:val="nil"/>
        <w:bottom w:val="nil"/>
        <w:right w:val="nil"/>
        <w:between w:val="nil"/>
      </w:pBdr>
      <w:tabs>
        <w:tab w:val="center" w:pos="4252"/>
        <w:tab w:val="right" w:pos="8504"/>
      </w:tabs>
      <w:spacing w:after="0" w:line="240" w:lineRule="auto"/>
      <w:rPr>
        <w:rFonts w:ascii="ShelleyAllegro BT" w:eastAsia="ShelleyAllegro BT" w:hAnsi="ShelleyAllegro BT" w:cs="ShelleyAllegro BT"/>
        <w:b/>
        <w:color w:val="000000"/>
      </w:rPr>
    </w:pPr>
    <w:r>
      <w:rPr>
        <w:rFonts w:cs="Calibri"/>
        <w:noProof/>
        <w:color w:val="000000"/>
        <w:lang w:val="es-AR"/>
      </w:rPr>
      <w:drawing>
        <wp:inline distT="0" distB="0" distL="0" distR="0" wp14:anchorId="1BED2178" wp14:editId="7329C34B">
          <wp:extent cx="1825635" cy="596484"/>
          <wp:effectExtent l="0" t="0" r="0" b="0"/>
          <wp:docPr id="5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25635" cy="596484"/>
                  </a:xfrm>
                  <a:prstGeom prst="rect">
                    <a:avLst/>
                  </a:prstGeom>
                  <a:ln/>
                </pic:spPr>
              </pic:pic>
            </a:graphicData>
          </a:graphic>
        </wp:inline>
      </w:drawing>
    </w:r>
    <w:r w:rsidR="00546367">
      <w:rPr>
        <w:rFonts w:cs="Calibri"/>
        <w:noProof/>
        <w:color w:val="000000"/>
        <w:lang w:val="es-AR"/>
      </w:rPr>
      <w:t xml:space="preserve">                   </w:t>
    </w:r>
    <w:r>
      <w:rPr>
        <w:rFonts w:cs="Calibri"/>
        <w:noProof/>
        <w:color w:val="000000"/>
        <w:lang w:val="es-AR"/>
      </w:rPr>
      <w:drawing>
        <wp:inline distT="0" distB="0" distL="0" distR="0" wp14:anchorId="2436181F" wp14:editId="4A482B1D">
          <wp:extent cx="3300054" cy="672565"/>
          <wp:effectExtent l="0" t="0" r="0" b="0"/>
          <wp:docPr id="5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3300054" cy="672565"/>
                  </a:xfrm>
                  <a:prstGeom prst="rect">
                    <a:avLst/>
                  </a:prstGeom>
                  <a:ln/>
                </pic:spPr>
              </pic:pic>
            </a:graphicData>
          </a:graphic>
        </wp:inline>
      </w:drawing>
    </w:r>
  </w:p>
  <w:p w14:paraId="4FA8A5F5" w14:textId="77777777" w:rsidR="00EF445B" w:rsidRDefault="00EF445B">
    <w:pPr>
      <w:pBdr>
        <w:top w:val="nil"/>
        <w:left w:val="nil"/>
        <w:bottom w:val="nil"/>
        <w:right w:val="nil"/>
        <w:between w:val="nil"/>
      </w:pBdr>
      <w:tabs>
        <w:tab w:val="center" w:pos="4252"/>
        <w:tab w:val="right" w:pos="8504"/>
      </w:tabs>
      <w:spacing w:after="0" w:line="240" w:lineRule="auto"/>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6574D"/>
    <w:multiLevelType w:val="multilevel"/>
    <w:tmpl w:val="FA1A7B68"/>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45B"/>
    <w:rsid w:val="00240621"/>
    <w:rsid w:val="003844F7"/>
    <w:rsid w:val="004122E9"/>
    <w:rsid w:val="0046005B"/>
    <w:rsid w:val="00546367"/>
    <w:rsid w:val="005E0DF5"/>
    <w:rsid w:val="008170FA"/>
    <w:rsid w:val="00A63402"/>
    <w:rsid w:val="00BA0648"/>
    <w:rsid w:val="00BD3CA2"/>
    <w:rsid w:val="00C6058D"/>
    <w:rsid w:val="00D217C2"/>
    <w:rsid w:val="00EF445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D5956"/>
  <w15:docId w15:val="{AB1464C6-C17D-4EA9-9196-DB2202CF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389"/>
    <w:rPr>
      <w:rFonts w:cs="Times New Roman"/>
      <w:lang w:val="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nhideWhenUsed/>
    <w:rsid w:val="006054AA"/>
    <w:pPr>
      <w:tabs>
        <w:tab w:val="center" w:pos="4252"/>
        <w:tab w:val="right" w:pos="8504"/>
      </w:tabs>
      <w:spacing w:after="0" w:line="240" w:lineRule="auto"/>
    </w:pPr>
  </w:style>
  <w:style w:type="character" w:customStyle="1" w:styleId="EncabezadoCar">
    <w:name w:val="Encabezado Car"/>
    <w:basedOn w:val="Fuentedeprrafopredeter"/>
    <w:link w:val="Encabezado"/>
    <w:rsid w:val="006054AA"/>
    <w:rPr>
      <w:rFonts w:ascii="Calibri" w:eastAsia="Calibri" w:hAnsi="Calibri" w:cs="Times New Roman"/>
      <w:lang w:val="es-ES"/>
    </w:rPr>
  </w:style>
  <w:style w:type="paragraph" w:styleId="Piedepgina">
    <w:name w:val="footer"/>
    <w:basedOn w:val="Normal"/>
    <w:link w:val="PiedepginaCar"/>
    <w:uiPriority w:val="99"/>
    <w:unhideWhenUsed/>
    <w:rsid w:val="006054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054AA"/>
    <w:rPr>
      <w:rFonts w:ascii="Calibri" w:eastAsia="Calibri" w:hAnsi="Calibri" w:cs="Times New Roman"/>
      <w:lang w:val="es-ES"/>
    </w:rPr>
  </w:style>
  <w:style w:type="paragraph" w:customStyle="1" w:styleId="NormalETAP2000">
    <w:name w:val="Normal ETAP 2000"/>
    <w:basedOn w:val="Normal"/>
    <w:rsid w:val="006054AA"/>
    <w:pPr>
      <w:spacing w:before="60" w:after="0" w:line="240" w:lineRule="auto"/>
      <w:jc w:val="both"/>
    </w:pPr>
    <w:rPr>
      <w:rFonts w:ascii="Arial Narrow" w:hAnsi="Arial Narrow"/>
      <w:szCs w:val="20"/>
      <w:lang w:eastAsia="es-ES"/>
    </w:rPr>
  </w:style>
  <w:style w:type="paragraph" w:styleId="NormalWeb">
    <w:name w:val="Normal (Web)"/>
    <w:basedOn w:val="Normal"/>
    <w:uiPriority w:val="99"/>
    <w:semiHidden/>
    <w:unhideWhenUsed/>
    <w:rsid w:val="00C33D5D"/>
    <w:pPr>
      <w:spacing w:before="100" w:beforeAutospacing="1" w:after="100" w:afterAutospacing="1" w:line="240" w:lineRule="auto"/>
    </w:pPr>
    <w:rPr>
      <w:rFonts w:ascii="Times New Roman" w:eastAsia="Times New Roman" w:hAnsi="Times New Roman"/>
      <w:sz w:val="24"/>
      <w:szCs w:val="24"/>
      <w:lang w:val="es-AR"/>
    </w:rPr>
  </w:style>
  <w:style w:type="paragraph" w:styleId="Prrafodelista">
    <w:name w:val="List Paragraph"/>
    <w:basedOn w:val="Normal"/>
    <w:uiPriority w:val="34"/>
    <w:qFormat/>
    <w:rsid w:val="00111A12"/>
    <w:pPr>
      <w:ind w:left="720"/>
      <w:contextualSpacing/>
    </w:pPr>
  </w:style>
  <w:style w:type="paragraph" w:styleId="Textodeglobo">
    <w:name w:val="Balloon Text"/>
    <w:basedOn w:val="Normal"/>
    <w:link w:val="TextodegloboCar"/>
    <w:uiPriority w:val="99"/>
    <w:semiHidden/>
    <w:unhideWhenUsed/>
    <w:rsid w:val="00BF05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056A"/>
    <w:rPr>
      <w:rFonts w:ascii="Segoe UI" w:eastAsia="Calibri" w:hAnsi="Segoe UI" w:cs="Segoe UI"/>
      <w:sz w:val="18"/>
      <w:szCs w:val="18"/>
      <w:lang w:val="es-ES"/>
    </w:rPr>
  </w:style>
  <w:style w:type="paragraph" w:styleId="Textoindependiente">
    <w:name w:val="Body Text"/>
    <w:basedOn w:val="Normal"/>
    <w:link w:val="TextoindependienteCar"/>
    <w:uiPriority w:val="99"/>
    <w:rsid w:val="003C75CE"/>
    <w:pPr>
      <w:widowControl w:val="0"/>
      <w:spacing w:after="0" w:line="240" w:lineRule="auto"/>
    </w:pPr>
    <w:rPr>
      <w:rFonts w:ascii="Times New Roman" w:eastAsia="Times New Roman" w:hAnsi="Times New Roman"/>
      <w:sz w:val="24"/>
      <w:szCs w:val="24"/>
      <w:lang w:val="x-none" w:eastAsia="x-none"/>
    </w:rPr>
  </w:style>
  <w:style w:type="character" w:customStyle="1" w:styleId="TextoindependienteCar">
    <w:name w:val="Texto independiente Car"/>
    <w:basedOn w:val="Fuentedeprrafopredeter"/>
    <w:link w:val="Textoindependiente"/>
    <w:uiPriority w:val="99"/>
    <w:rsid w:val="003C75CE"/>
    <w:rPr>
      <w:rFonts w:ascii="Times New Roman" w:eastAsia="Times New Roman" w:hAnsi="Times New Roman" w:cs="Times New Roman"/>
      <w:sz w:val="24"/>
      <w:szCs w:val="24"/>
      <w:lang w:val="x-none" w:eastAsia="x-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644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kPX0rvmOwkHMCXO56RVVrU6LQ==">AMUW2mX9ltMxAu06mtYiGnH5nyDLkdjMyLngC/eziREnvuu83McYXGuuUgRvurGayBdNgfVM+GM5WFK8yWhW3uURNY3B4xSBlybLbXfhn8CmdxY9FzBHyElGO9TIsHSm/BHWUWrBhwWmW8PjMU3XzFP298M6TVQb6D2OU0Ll52ctV+6rIWmOaWU=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2814</Words>
  <Characters>15481</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Melisa Rubelj</cp:lastModifiedBy>
  <cp:revision>5</cp:revision>
  <dcterms:created xsi:type="dcterms:W3CDTF">2024-03-06T22:32:00Z</dcterms:created>
  <dcterms:modified xsi:type="dcterms:W3CDTF">2024-04-15T13:58:00Z</dcterms:modified>
</cp:coreProperties>
</file>